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008000"/>
          <w:left w:val="single" w:sz="4" w:space="0" w:color="008000"/>
          <w:bottom w:val="single" w:sz="4" w:space="0" w:color="008000"/>
          <w:right w:val="single" w:sz="4" w:space="0" w:color="008000"/>
        </w:tblBorders>
        <w:shd w:val="clear" w:color="auto" w:fill="B6DDE8"/>
        <w:tblLook w:val="04A0" w:firstRow="1" w:lastRow="0" w:firstColumn="1" w:lastColumn="0" w:noHBand="0" w:noVBand="1"/>
      </w:tblPr>
      <w:tblGrid>
        <w:gridCol w:w="2166"/>
        <w:gridCol w:w="7014"/>
      </w:tblGrid>
      <w:tr w:rsidR="00966E5B" w:rsidRPr="00480795" w14:paraId="0764E937" w14:textId="77777777" w:rsidTr="0069077F">
        <w:trPr>
          <w:trHeight w:val="1749"/>
        </w:trPr>
        <w:tc>
          <w:tcPr>
            <w:tcW w:w="2166" w:type="dxa"/>
            <w:shd w:val="clear" w:color="auto" w:fill="B6DDE8"/>
          </w:tcPr>
          <w:p w14:paraId="4FAC1580" w14:textId="643B97DC" w:rsidR="00966E5B" w:rsidRPr="00970DBB" w:rsidRDefault="00966E5B" w:rsidP="00EA2AAD">
            <w:pPr>
              <w:spacing w:before="240" w:after="0" w:line="240" w:lineRule="auto"/>
              <w:jc w:val="center"/>
              <w:rPr>
                <w:color w:val="31849B"/>
              </w:rPr>
            </w:pPr>
            <w:r>
              <w:rPr>
                <w:noProof/>
                <w:color w:val="31849B"/>
                <w:lang w:eastAsia="de-DE"/>
              </w:rPr>
              <w:drawing>
                <wp:inline distT="0" distB="0" distL="0" distR="0" wp14:anchorId="28B2310F" wp14:editId="46BEEF91">
                  <wp:extent cx="927100" cy="974889"/>
                  <wp:effectExtent l="0" t="0" r="6350" b="0"/>
                  <wp:docPr id="1" name="Bild 9" descr="Beschreibung: 2022_01_27_10_09_10_LOGO_Schulversuch_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2022_01_27_10_09_10_LOGO_Schulversuch_M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838" cy="987232"/>
                          </a:xfrm>
                          <a:prstGeom prst="rect">
                            <a:avLst/>
                          </a:prstGeom>
                          <a:noFill/>
                          <a:ln>
                            <a:noFill/>
                          </a:ln>
                        </pic:spPr>
                      </pic:pic>
                    </a:graphicData>
                  </a:graphic>
                </wp:inline>
              </w:drawing>
            </w:r>
          </w:p>
          <w:p w14:paraId="17C1AB11" w14:textId="77777777" w:rsidR="00966E5B" w:rsidRPr="00970DBB" w:rsidRDefault="00966E5B" w:rsidP="00EA2AAD">
            <w:pPr>
              <w:spacing w:after="0" w:line="240" w:lineRule="auto"/>
              <w:rPr>
                <w:rFonts w:eastAsia="Times New Roman" w:cs="Arial"/>
                <w:color w:val="31849B"/>
                <w:sz w:val="28"/>
                <w:szCs w:val="28"/>
                <w:lang w:eastAsia="de-DE"/>
              </w:rPr>
            </w:pPr>
          </w:p>
        </w:tc>
        <w:tc>
          <w:tcPr>
            <w:tcW w:w="7014" w:type="dxa"/>
            <w:shd w:val="clear" w:color="auto" w:fill="B6DDE8"/>
          </w:tcPr>
          <w:p w14:paraId="3F64CFCD" w14:textId="57384879" w:rsidR="007C7733" w:rsidRDefault="001C5803" w:rsidP="005357BC">
            <w:pPr>
              <w:spacing w:before="240" w:after="0" w:line="360" w:lineRule="auto"/>
              <w:jc w:val="center"/>
              <w:rPr>
                <w:rFonts w:eastAsia="Times New Roman" w:cs="Arial"/>
                <w:color w:val="31849B"/>
                <w:sz w:val="28"/>
                <w:szCs w:val="28"/>
                <w:lang w:eastAsia="de-DE"/>
              </w:rPr>
            </w:pPr>
            <w:r>
              <w:rPr>
                <w:noProof/>
              </w:rPr>
              <w:drawing>
                <wp:anchor distT="0" distB="0" distL="114300" distR="114300" simplePos="0" relativeHeight="251658240" behindDoc="0" locked="0" layoutInCell="1" allowOverlap="1" wp14:anchorId="7EECCD71" wp14:editId="094B456E">
                  <wp:simplePos x="0" y="0"/>
                  <wp:positionH relativeFrom="column">
                    <wp:posOffset>3342640</wp:posOffset>
                  </wp:positionH>
                  <wp:positionV relativeFrom="paragraph">
                    <wp:posOffset>147955</wp:posOffset>
                  </wp:positionV>
                  <wp:extent cx="889635" cy="95250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35" cy="952500"/>
                          </a:xfrm>
                          <a:prstGeom prst="rect">
                            <a:avLst/>
                          </a:prstGeom>
                          <a:noFill/>
                          <a:ln>
                            <a:noFill/>
                          </a:ln>
                        </pic:spPr>
                      </pic:pic>
                    </a:graphicData>
                  </a:graphic>
                </wp:anchor>
              </w:drawing>
            </w:r>
            <w:proofErr w:type="spellStart"/>
            <w:r w:rsidR="00966E5B" w:rsidRPr="00A00EC5">
              <w:rPr>
                <w:rFonts w:eastAsia="Times New Roman" w:cs="Arial"/>
                <w:color w:val="31849B"/>
                <w:sz w:val="28"/>
                <w:szCs w:val="28"/>
                <w:lang w:eastAsia="de-DE"/>
              </w:rPr>
              <w:t>Good</w:t>
            </w:r>
            <w:proofErr w:type="spellEnd"/>
            <w:r w:rsidR="00966E5B" w:rsidRPr="00A00EC5">
              <w:rPr>
                <w:rFonts w:eastAsia="Times New Roman" w:cs="Arial"/>
                <w:color w:val="31849B"/>
                <w:sz w:val="28"/>
                <w:szCs w:val="28"/>
                <w:lang w:eastAsia="de-DE"/>
              </w:rPr>
              <w:t>-Practice-Beispiel</w:t>
            </w:r>
          </w:p>
          <w:p w14:paraId="1820623F" w14:textId="2541351B" w:rsidR="007C7733" w:rsidRPr="007C7733" w:rsidRDefault="00DD2E9C" w:rsidP="005357BC">
            <w:pPr>
              <w:spacing w:after="0" w:line="360" w:lineRule="auto"/>
              <w:jc w:val="center"/>
              <w:rPr>
                <w:rFonts w:eastAsia="Times New Roman" w:cs="Arial"/>
                <w:color w:val="31849B"/>
                <w:sz w:val="28"/>
                <w:szCs w:val="28"/>
                <w:lang w:eastAsia="de-DE"/>
              </w:rPr>
            </w:pPr>
            <w:r w:rsidRPr="00A00EC5">
              <w:rPr>
                <w:rFonts w:eastAsia="Times New Roman" w:cs="Arial"/>
                <w:b/>
                <w:color w:val="31849B"/>
                <w:sz w:val="28"/>
                <w:szCs w:val="28"/>
                <w:lang w:eastAsia="de-DE"/>
              </w:rPr>
              <w:t>Giraffensprache</w:t>
            </w:r>
          </w:p>
          <w:p w14:paraId="58A15D80" w14:textId="6024D0CA" w:rsidR="00D7370D" w:rsidRDefault="00CD420C" w:rsidP="005357BC">
            <w:pPr>
              <w:spacing w:after="0" w:line="360" w:lineRule="auto"/>
              <w:jc w:val="center"/>
              <w:rPr>
                <w:rFonts w:eastAsia="Times New Roman" w:cs="Arial"/>
                <w:b/>
                <w:color w:val="31849B"/>
                <w:sz w:val="28"/>
                <w:szCs w:val="28"/>
                <w:lang w:eastAsia="de-DE"/>
              </w:rPr>
            </w:pPr>
            <w:r w:rsidRPr="00A00EC5">
              <w:rPr>
                <w:rFonts w:eastAsia="Times New Roman" w:cs="Arial"/>
                <w:b/>
                <w:color w:val="31849B"/>
                <w:sz w:val="28"/>
                <w:szCs w:val="28"/>
                <w:lang w:eastAsia="de-DE"/>
              </w:rPr>
              <w:t xml:space="preserve">Werteerziehung in </w:t>
            </w:r>
            <w:r w:rsidR="002F770D">
              <w:rPr>
                <w:rFonts w:eastAsia="Times New Roman" w:cs="Arial"/>
                <w:b/>
                <w:color w:val="31849B"/>
                <w:sz w:val="28"/>
                <w:szCs w:val="28"/>
                <w:lang w:eastAsia="de-DE"/>
              </w:rPr>
              <w:t>Jahrgangsstufe</w:t>
            </w:r>
            <w:r w:rsidR="005357BC">
              <w:rPr>
                <w:rFonts w:eastAsia="Times New Roman" w:cs="Arial"/>
                <w:b/>
                <w:color w:val="31849B"/>
                <w:sz w:val="28"/>
                <w:szCs w:val="28"/>
                <w:lang w:eastAsia="de-DE"/>
              </w:rPr>
              <w:t xml:space="preserve"> </w:t>
            </w:r>
            <w:r w:rsidR="002F770D">
              <w:rPr>
                <w:rFonts w:eastAsia="Times New Roman" w:cs="Arial"/>
                <w:b/>
                <w:color w:val="31849B"/>
                <w:sz w:val="28"/>
                <w:szCs w:val="28"/>
                <w:lang w:eastAsia="de-DE"/>
              </w:rPr>
              <w:t>1</w:t>
            </w:r>
          </w:p>
          <w:p w14:paraId="0BD1B6F7" w14:textId="03CC889B" w:rsidR="00966E5B" w:rsidRPr="00D7370D" w:rsidRDefault="00966E5B" w:rsidP="00A00EC5">
            <w:pPr>
              <w:spacing w:after="0" w:line="360" w:lineRule="auto"/>
              <w:rPr>
                <w:rFonts w:eastAsia="Times New Roman" w:cs="Arial"/>
                <w:b/>
                <w:color w:val="31849B"/>
                <w:sz w:val="28"/>
                <w:szCs w:val="28"/>
                <w:lang w:eastAsia="de-DE"/>
              </w:rPr>
            </w:pPr>
            <w:r>
              <w:rPr>
                <w:color w:val="31849B"/>
              </w:rPr>
              <w:t>Schule:</w:t>
            </w:r>
            <w:r w:rsidR="00C13A4C">
              <w:rPr>
                <w:color w:val="31849B"/>
              </w:rPr>
              <w:t xml:space="preserve"> Friedrich-Fleischmann-Grundschule Marktheidenfeld</w:t>
            </w:r>
          </w:p>
        </w:tc>
      </w:tr>
    </w:tbl>
    <w:p w14:paraId="7200BB1F" w14:textId="77777777" w:rsidR="00A00EC5" w:rsidRDefault="00A00EC5" w:rsidP="00D7370D">
      <w:pPr>
        <w:spacing w:after="0"/>
        <w:rPr>
          <w:color w:val="31849B"/>
        </w:rPr>
      </w:pPr>
    </w:p>
    <w:p w14:paraId="2387A89A" w14:textId="4AB02D79" w:rsidR="00D7370D" w:rsidRDefault="00A00EC5" w:rsidP="00D7370D">
      <w:pPr>
        <w:shd w:val="clear" w:color="auto" w:fill="92CDDC"/>
        <w:spacing w:after="0"/>
        <w:rPr>
          <w:color w:val="31849B"/>
          <w:sz w:val="28"/>
          <w:szCs w:val="28"/>
        </w:rPr>
      </w:pPr>
      <w:bookmarkStart w:id="0" w:name="_Hlk125731763"/>
      <w:r>
        <w:rPr>
          <w:color w:val="31849B"/>
          <w:sz w:val="28"/>
          <w:szCs w:val="28"/>
        </w:rPr>
        <w:t xml:space="preserve">Kompetenzerwerb und </w:t>
      </w:r>
      <w:r w:rsidR="006E5A75">
        <w:rPr>
          <w:color w:val="31849B"/>
          <w:sz w:val="28"/>
          <w:szCs w:val="28"/>
        </w:rPr>
        <w:t>Ziel</w:t>
      </w:r>
      <w:r w:rsidR="001C5803">
        <w:rPr>
          <w:color w:val="31849B"/>
          <w:sz w:val="28"/>
          <w:szCs w:val="28"/>
        </w:rPr>
        <w:t>e</w:t>
      </w:r>
    </w:p>
    <w:tbl>
      <w:tblPr>
        <w:tblStyle w:val="HelleSchattierung-Akzent5"/>
        <w:tblW w:w="9072" w:type="dxa"/>
        <w:tblInd w:w="-5" w:type="dxa"/>
        <w:tblLook w:val="04A0" w:firstRow="1" w:lastRow="0" w:firstColumn="1" w:lastColumn="0" w:noHBand="0" w:noVBand="1"/>
      </w:tblPr>
      <w:tblGrid>
        <w:gridCol w:w="9072"/>
      </w:tblGrid>
      <w:tr w:rsidR="006E5A75" w:rsidRPr="001D6C3C" w14:paraId="07F0F0C7" w14:textId="77777777" w:rsidTr="00103910">
        <w:trPr>
          <w:cnfStyle w:val="100000000000" w:firstRow="1" w:lastRow="0" w:firstColumn="0" w:lastColumn="0" w:oddVBand="0" w:evenVBand="0" w:oddHBand="0" w:evenHBand="0" w:firstRowFirstColumn="0" w:firstRowLastColumn="0" w:lastRowFirstColumn="0" w:lastRowLastColumn="0"/>
          <w:trHeight w:val="3438"/>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tcPr>
          <w:p w14:paraId="3A1DAC22" w14:textId="33419B95" w:rsidR="007C7733" w:rsidRPr="007C7733" w:rsidRDefault="0054507F" w:rsidP="007C7733">
            <w:pPr>
              <w:rPr>
                <w:b w:val="0"/>
                <w:bCs w:val="0"/>
                <w:color w:val="31849B"/>
                <w:sz w:val="20"/>
              </w:rPr>
            </w:pPr>
            <w:r w:rsidRPr="007C7733">
              <w:rPr>
                <w:b w:val="0"/>
                <w:color w:val="31849B"/>
                <w:sz w:val="20"/>
              </w:rPr>
              <w:t>Die Schülerinnen und Schüler</w:t>
            </w:r>
            <w:r w:rsidR="002F770D">
              <w:rPr>
                <w:b w:val="0"/>
                <w:color w:val="31849B"/>
                <w:sz w:val="20"/>
              </w:rPr>
              <w:t>…</w:t>
            </w:r>
            <w:r w:rsidRPr="007C7733">
              <w:rPr>
                <w:b w:val="0"/>
                <w:color w:val="31849B"/>
                <w:sz w:val="20"/>
              </w:rPr>
              <w:t xml:space="preserve"> </w:t>
            </w:r>
          </w:p>
          <w:p w14:paraId="409BF62F" w14:textId="7C67DAA3" w:rsidR="006E5A75" w:rsidRPr="007C7733" w:rsidRDefault="0054507F" w:rsidP="007C7733">
            <w:pPr>
              <w:pStyle w:val="Listenabsatz"/>
              <w:numPr>
                <w:ilvl w:val="0"/>
                <w:numId w:val="16"/>
              </w:numPr>
              <w:rPr>
                <w:b w:val="0"/>
                <w:color w:val="31849B"/>
                <w:sz w:val="20"/>
              </w:rPr>
            </w:pPr>
            <w:r w:rsidRPr="007C7733">
              <w:rPr>
                <w:b w:val="0"/>
                <w:sz w:val="20"/>
                <w:szCs w:val="20"/>
              </w:rPr>
              <w:t xml:space="preserve">versetzen sich in fremde Rollen und nehmen eine Situation aus unterschiedlichen Blickwinkeln wahr. </w:t>
            </w:r>
          </w:p>
          <w:p w14:paraId="7878026E" w14:textId="4AF62FA7" w:rsidR="001C5803" w:rsidRPr="00777C64" w:rsidRDefault="0054507F" w:rsidP="00152A3E">
            <w:pPr>
              <w:pStyle w:val="Listenabsatz"/>
              <w:numPr>
                <w:ilvl w:val="0"/>
                <w:numId w:val="16"/>
              </w:numPr>
              <w:spacing w:after="0" w:line="240" w:lineRule="auto"/>
              <w:rPr>
                <w:b w:val="0"/>
                <w:sz w:val="20"/>
                <w:szCs w:val="20"/>
              </w:rPr>
            </w:pPr>
            <w:r w:rsidRPr="00A00EC5">
              <w:rPr>
                <w:b w:val="0"/>
                <w:sz w:val="20"/>
                <w:szCs w:val="20"/>
              </w:rPr>
              <w:t>benennen eigene Interessen und Bedürfnisse</w:t>
            </w:r>
            <w:r w:rsidR="00903AF0">
              <w:rPr>
                <w:b w:val="0"/>
                <w:sz w:val="20"/>
                <w:szCs w:val="20"/>
              </w:rPr>
              <w:t>.</w:t>
            </w:r>
          </w:p>
          <w:p w14:paraId="086322EF" w14:textId="4ABC8960" w:rsidR="00777C64" w:rsidRPr="001C5803" w:rsidRDefault="002F770D" w:rsidP="00152A3E">
            <w:pPr>
              <w:pStyle w:val="Listenabsatz"/>
              <w:numPr>
                <w:ilvl w:val="0"/>
                <w:numId w:val="16"/>
              </w:numPr>
              <w:spacing w:after="0" w:line="240" w:lineRule="auto"/>
              <w:rPr>
                <w:b w:val="0"/>
                <w:sz w:val="20"/>
                <w:szCs w:val="20"/>
              </w:rPr>
            </w:pPr>
            <w:r>
              <w:rPr>
                <w:b w:val="0"/>
                <w:sz w:val="20"/>
                <w:szCs w:val="20"/>
              </w:rPr>
              <w:t>l</w:t>
            </w:r>
            <w:r w:rsidR="00777C64">
              <w:rPr>
                <w:b w:val="0"/>
                <w:sz w:val="20"/>
                <w:szCs w:val="20"/>
              </w:rPr>
              <w:t>ernen</w:t>
            </w:r>
            <w:r w:rsidR="009844F7">
              <w:rPr>
                <w:b w:val="0"/>
                <w:sz w:val="20"/>
                <w:szCs w:val="20"/>
              </w:rPr>
              <w:t xml:space="preserve">, </w:t>
            </w:r>
            <w:r w:rsidR="00777C64">
              <w:rPr>
                <w:b w:val="0"/>
                <w:sz w:val="20"/>
                <w:szCs w:val="20"/>
              </w:rPr>
              <w:t xml:space="preserve">Bedürfnisse </w:t>
            </w:r>
            <w:r w:rsidR="009844F7">
              <w:rPr>
                <w:b w:val="0"/>
                <w:sz w:val="20"/>
                <w:szCs w:val="20"/>
              </w:rPr>
              <w:t>anderer wahrzunehmen.</w:t>
            </w:r>
          </w:p>
          <w:p w14:paraId="0AEF4768" w14:textId="45B8C189" w:rsidR="0054507F" w:rsidRPr="00A00EC5" w:rsidRDefault="0054507F" w:rsidP="00152A3E">
            <w:pPr>
              <w:pStyle w:val="Listenabsatz"/>
              <w:numPr>
                <w:ilvl w:val="0"/>
                <w:numId w:val="16"/>
              </w:numPr>
              <w:spacing w:after="0" w:line="240" w:lineRule="auto"/>
              <w:rPr>
                <w:b w:val="0"/>
                <w:sz w:val="20"/>
                <w:szCs w:val="20"/>
              </w:rPr>
            </w:pPr>
            <w:r w:rsidRPr="00A00EC5">
              <w:rPr>
                <w:b w:val="0"/>
                <w:sz w:val="20"/>
                <w:szCs w:val="20"/>
              </w:rPr>
              <w:t>berücksichtigen</w:t>
            </w:r>
            <w:r w:rsidR="00777C64">
              <w:rPr>
                <w:b w:val="0"/>
                <w:sz w:val="20"/>
                <w:szCs w:val="20"/>
              </w:rPr>
              <w:t xml:space="preserve"> Interessen und Bedürfnisse anderer unter Einbezug eigener Interessen und Bedürfnisse</w:t>
            </w:r>
            <w:r w:rsidR="00903AF0">
              <w:rPr>
                <w:b w:val="0"/>
                <w:sz w:val="20"/>
                <w:szCs w:val="20"/>
              </w:rPr>
              <w:t>.</w:t>
            </w:r>
            <w:r w:rsidR="00777C64">
              <w:rPr>
                <w:b w:val="0"/>
                <w:sz w:val="20"/>
                <w:szCs w:val="20"/>
              </w:rPr>
              <w:t xml:space="preserve"> </w:t>
            </w:r>
          </w:p>
          <w:p w14:paraId="3CE5B57F" w14:textId="3BD35EFD" w:rsidR="0054507F" w:rsidRPr="00A00EC5" w:rsidRDefault="009844F7" w:rsidP="0054507F">
            <w:pPr>
              <w:pStyle w:val="Listenabsatz"/>
              <w:numPr>
                <w:ilvl w:val="0"/>
                <w:numId w:val="16"/>
              </w:numPr>
              <w:spacing w:after="0" w:line="240" w:lineRule="auto"/>
              <w:rPr>
                <w:b w:val="0"/>
                <w:sz w:val="20"/>
                <w:szCs w:val="20"/>
              </w:rPr>
            </w:pPr>
            <w:r>
              <w:rPr>
                <w:b w:val="0"/>
                <w:sz w:val="20"/>
                <w:szCs w:val="20"/>
              </w:rPr>
              <w:t>lösen Konflikte</w:t>
            </w:r>
            <w:r w:rsidR="002F770D">
              <w:rPr>
                <w:b w:val="0"/>
                <w:sz w:val="20"/>
                <w:szCs w:val="20"/>
              </w:rPr>
              <w:t>, auch</w:t>
            </w:r>
            <w:r>
              <w:rPr>
                <w:b w:val="0"/>
                <w:sz w:val="20"/>
                <w:szCs w:val="20"/>
              </w:rPr>
              <w:t xml:space="preserve"> mit Hilfe von Kompromissen.</w:t>
            </w:r>
          </w:p>
          <w:p w14:paraId="7CAF2AA7" w14:textId="569BF912" w:rsidR="001C5803" w:rsidRPr="001C5803" w:rsidRDefault="0054507F" w:rsidP="0054507F">
            <w:pPr>
              <w:pStyle w:val="Listenabsatz"/>
              <w:numPr>
                <w:ilvl w:val="0"/>
                <w:numId w:val="16"/>
              </w:numPr>
              <w:spacing w:after="0" w:line="240" w:lineRule="auto"/>
              <w:rPr>
                <w:b w:val="0"/>
                <w:sz w:val="20"/>
                <w:szCs w:val="20"/>
              </w:rPr>
            </w:pPr>
            <w:r w:rsidRPr="00A00EC5">
              <w:rPr>
                <w:b w:val="0"/>
                <w:sz w:val="20"/>
                <w:szCs w:val="20"/>
              </w:rPr>
              <w:t>beachten Regeln für gemeinsame Gespräche und gemeinsames Lernen</w:t>
            </w:r>
            <w:r w:rsidR="00903AF0">
              <w:rPr>
                <w:b w:val="0"/>
                <w:sz w:val="20"/>
                <w:szCs w:val="20"/>
              </w:rPr>
              <w:t>.</w:t>
            </w:r>
            <w:r w:rsidRPr="00A00EC5">
              <w:rPr>
                <w:b w:val="0"/>
                <w:sz w:val="20"/>
                <w:szCs w:val="20"/>
              </w:rPr>
              <w:t xml:space="preserve"> </w:t>
            </w:r>
          </w:p>
          <w:p w14:paraId="1521EE4A" w14:textId="38AF05E0" w:rsidR="0054507F" w:rsidRPr="00A00EC5" w:rsidRDefault="0054507F" w:rsidP="0054507F">
            <w:pPr>
              <w:pStyle w:val="Listenabsatz"/>
              <w:numPr>
                <w:ilvl w:val="0"/>
                <w:numId w:val="16"/>
              </w:numPr>
              <w:spacing w:after="0" w:line="240" w:lineRule="auto"/>
              <w:rPr>
                <w:b w:val="0"/>
                <w:sz w:val="20"/>
                <w:szCs w:val="20"/>
              </w:rPr>
            </w:pPr>
            <w:proofErr w:type="gramStart"/>
            <w:r w:rsidRPr="00A00EC5">
              <w:rPr>
                <w:b w:val="0"/>
                <w:sz w:val="20"/>
                <w:szCs w:val="20"/>
              </w:rPr>
              <w:t>schaffen</w:t>
            </w:r>
            <w:proofErr w:type="gramEnd"/>
            <w:r w:rsidRPr="00A00EC5">
              <w:rPr>
                <w:b w:val="0"/>
                <w:sz w:val="20"/>
                <w:szCs w:val="20"/>
              </w:rPr>
              <w:t xml:space="preserve"> eine wertschätzende Gesprächsatmosphäre, damit sich alle beteiligen können</w:t>
            </w:r>
            <w:r w:rsidR="00903AF0">
              <w:rPr>
                <w:b w:val="0"/>
                <w:sz w:val="20"/>
                <w:szCs w:val="20"/>
              </w:rPr>
              <w:t>.</w:t>
            </w:r>
          </w:p>
          <w:p w14:paraId="00CB07A5" w14:textId="29BE4895" w:rsidR="006E5A75" w:rsidRPr="00A00EC5" w:rsidRDefault="0054507F" w:rsidP="004E0FEF">
            <w:pPr>
              <w:pStyle w:val="Listenabsatz"/>
              <w:numPr>
                <w:ilvl w:val="0"/>
                <w:numId w:val="16"/>
              </w:numPr>
              <w:spacing w:after="0" w:line="240" w:lineRule="auto"/>
              <w:rPr>
                <w:b w:val="0"/>
                <w:sz w:val="20"/>
                <w:szCs w:val="20"/>
              </w:rPr>
            </w:pPr>
            <w:r w:rsidRPr="00A00EC5">
              <w:rPr>
                <w:b w:val="0"/>
                <w:sz w:val="20"/>
                <w:szCs w:val="20"/>
              </w:rPr>
              <w:t xml:space="preserve">beteiligen sich in unterschiedlichen Situationen an Gesprächen: </w:t>
            </w:r>
            <w:r w:rsidR="00A6472C">
              <w:rPr>
                <w:b w:val="0"/>
                <w:sz w:val="20"/>
                <w:szCs w:val="20"/>
              </w:rPr>
              <w:t>e</w:t>
            </w:r>
            <w:bookmarkStart w:id="1" w:name="_GoBack"/>
            <w:bookmarkEnd w:id="1"/>
            <w:r w:rsidRPr="00A00EC5">
              <w:rPr>
                <w:b w:val="0"/>
                <w:sz w:val="20"/>
                <w:szCs w:val="20"/>
              </w:rPr>
              <w:t>rzählen mündlich von Erlebtem, berichten oder beschreiben Erlerntes und Erfahrenes, äußern eigene Gefühle und Meinungen, machen Vorschläge zur Lösung gemeinsamer Aufgaben</w:t>
            </w:r>
            <w:r w:rsidR="00903AF0">
              <w:rPr>
                <w:b w:val="0"/>
                <w:sz w:val="20"/>
                <w:szCs w:val="20"/>
              </w:rPr>
              <w:t>.</w:t>
            </w:r>
          </w:p>
        </w:tc>
      </w:tr>
      <w:bookmarkEnd w:id="0"/>
      <w:tr w:rsidR="0054507F" w:rsidRPr="001D6C3C" w14:paraId="52EAE6E4" w14:textId="77777777" w:rsidTr="00103910">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31849B" w:themeColor="accent5" w:themeShade="BF"/>
              <w:bottom w:val="single" w:sz="4" w:space="0" w:color="31849B" w:themeColor="accent5" w:themeShade="BF"/>
            </w:tcBorders>
            <w:shd w:val="clear" w:color="auto" w:fill="FFFFFF" w:themeFill="background1"/>
          </w:tcPr>
          <w:p w14:paraId="60846A32" w14:textId="75808555" w:rsidR="007C7733" w:rsidRDefault="007C7733" w:rsidP="0054507F">
            <w:pPr>
              <w:rPr>
                <w:color w:val="31849B"/>
                <w:sz w:val="20"/>
              </w:rPr>
            </w:pPr>
          </w:p>
        </w:tc>
      </w:tr>
    </w:tbl>
    <w:p w14:paraId="3463854C" w14:textId="03C1FBDF" w:rsidR="00966E5B" w:rsidRPr="00966E5B" w:rsidRDefault="00957DCB" w:rsidP="0069077F">
      <w:pPr>
        <w:shd w:val="clear" w:color="auto" w:fill="92CDDC"/>
        <w:spacing w:before="240"/>
        <w:rPr>
          <w:color w:val="31849B"/>
          <w:sz w:val="28"/>
          <w:szCs w:val="28"/>
        </w:rPr>
      </w:pPr>
      <w:r>
        <w:rPr>
          <w:color w:val="31849B"/>
          <w:sz w:val="28"/>
          <w:szCs w:val="28"/>
        </w:rPr>
        <w:t>2</w:t>
      </w:r>
      <w:r w:rsidR="0069077F">
        <w:rPr>
          <w:color w:val="31849B"/>
          <w:sz w:val="28"/>
          <w:szCs w:val="28"/>
        </w:rPr>
        <w:t xml:space="preserve">. </w:t>
      </w:r>
      <w:r w:rsidR="00966E5B" w:rsidRPr="00966E5B">
        <w:rPr>
          <w:color w:val="31849B"/>
          <w:sz w:val="28"/>
          <w:szCs w:val="28"/>
        </w:rPr>
        <w:t xml:space="preserve">Handlungsfeld(er) </w:t>
      </w:r>
    </w:p>
    <w:p w14:paraId="68FD73C6" w14:textId="5BE0004E" w:rsidR="00966E5B" w:rsidRPr="00966E5B" w:rsidRDefault="00966E5B" w:rsidP="006E5A75">
      <w:pPr>
        <w:spacing w:before="240"/>
        <w:rPr>
          <w:rFonts w:cs="Calibri"/>
          <w:color w:val="31849B"/>
          <w:sz w:val="28"/>
          <w:szCs w:val="28"/>
        </w:rPr>
      </w:pPr>
      <w:r w:rsidRPr="00966E5B">
        <w:rPr>
          <w:rFonts w:cs="Calibri"/>
          <w:color w:val="31849B"/>
          <w:sz w:val="28"/>
          <w:szCs w:val="28"/>
        </w:rPr>
        <w:t xml:space="preserve">Unterricht </w:t>
      </w:r>
      <w:r w:rsidRPr="00966E5B">
        <w:rPr>
          <w:rFonts w:cs="Calibri"/>
          <w:color w:val="31849B"/>
          <w:sz w:val="28"/>
          <w:szCs w:val="28"/>
        </w:rPr>
        <w:tab/>
        <w:t xml:space="preserve">   </w:t>
      </w:r>
      <w:proofErr w:type="gramStart"/>
      <w:r w:rsidR="0054507F">
        <w:rPr>
          <w:rFonts w:cs="Calibri"/>
          <w:color w:val="31849B"/>
          <w:sz w:val="28"/>
          <w:szCs w:val="28"/>
        </w:rPr>
        <w:t>x</w:t>
      </w:r>
      <w:r w:rsidRPr="00966E5B">
        <w:rPr>
          <w:rFonts w:cs="Calibri"/>
          <w:color w:val="31849B"/>
          <w:sz w:val="28"/>
          <w:szCs w:val="28"/>
        </w:rPr>
        <w:t xml:space="preserve">  </w:t>
      </w:r>
      <w:r w:rsidRPr="00966E5B">
        <w:rPr>
          <w:rFonts w:ascii="Cambria Math" w:hAnsi="Cambria Math" w:cs="Cambria Math"/>
          <w:color w:val="31849B"/>
          <w:sz w:val="28"/>
          <w:szCs w:val="28"/>
        </w:rPr>
        <w:t>⃞</w:t>
      </w:r>
      <w:proofErr w:type="gramEnd"/>
      <w:r w:rsidRPr="00966E5B">
        <w:rPr>
          <w:rFonts w:cs="Calibri"/>
          <w:color w:val="31849B"/>
          <w:sz w:val="28"/>
          <w:szCs w:val="28"/>
        </w:rPr>
        <w:tab/>
      </w:r>
      <w:r w:rsidRPr="00966E5B">
        <w:rPr>
          <w:rFonts w:cs="Calibri"/>
          <w:color w:val="31849B"/>
          <w:sz w:val="28"/>
          <w:szCs w:val="28"/>
        </w:rPr>
        <w:tab/>
        <w:t xml:space="preserve">Schulentwicklung        </w:t>
      </w:r>
      <w:r w:rsidR="009202BE">
        <w:rPr>
          <w:rFonts w:cs="Calibri"/>
          <w:color w:val="31849B"/>
          <w:sz w:val="28"/>
          <w:szCs w:val="28"/>
        </w:rPr>
        <w:t>x</w:t>
      </w:r>
      <w:r w:rsidRPr="00966E5B">
        <w:rPr>
          <w:rFonts w:cs="Calibri"/>
          <w:color w:val="31849B"/>
          <w:sz w:val="28"/>
          <w:szCs w:val="28"/>
        </w:rPr>
        <w:t xml:space="preserve">  </w:t>
      </w:r>
      <w:r w:rsidRPr="00966E5B">
        <w:rPr>
          <w:rFonts w:ascii="Cambria Math" w:hAnsi="Cambria Math" w:cs="Cambria Math"/>
          <w:color w:val="31849B"/>
          <w:sz w:val="28"/>
          <w:szCs w:val="28"/>
        </w:rPr>
        <w:t>⃞</w:t>
      </w:r>
      <w:r w:rsidRPr="00966E5B">
        <w:rPr>
          <w:rFonts w:cs="Calibri"/>
          <w:color w:val="31849B"/>
          <w:sz w:val="28"/>
          <w:szCs w:val="28"/>
        </w:rPr>
        <w:tab/>
      </w:r>
      <w:r w:rsidRPr="00966E5B">
        <w:rPr>
          <w:rFonts w:cs="Calibri"/>
          <w:color w:val="31849B"/>
          <w:sz w:val="28"/>
          <w:szCs w:val="28"/>
        </w:rPr>
        <w:tab/>
        <w:t xml:space="preserve">Projekte/Aktionen      </w:t>
      </w:r>
      <w:r w:rsidRPr="004A7767">
        <w:rPr>
          <w:rFonts w:ascii="Cambria Math" w:hAnsi="Cambria Math" w:cs="Cambria Math"/>
          <w:color w:val="31849B"/>
          <w:sz w:val="28"/>
          <w:szCs w:val="28"/>
        </w:rPr>
        <w:t>⃞</w:t>
      </w:r>
    </w:p>
    <w:p w14:paraId="008BC737" w14:textId="1D2A3869" w:rsidR="00E97C54" w:rsidRDefault="00966E5B" w:rsidP="006E5A75">
      <w:pPr>
        <w:spacing w:before="240"/>
        <w:rPr>
          <w:rFonts w:ascii="Cambria Math" w:hAnsi="Cambria Math" w:cs="Cambria Math"/>
          <w:color w:val="31849B"/>
          <w:sz w:val="28"/>
          <w:szCs w:val="28"/>
        </w:rPr>
      </w:pPr>
      <w:r w:rsidRPr="00966E5B">
        <w:rPr>
          <w:rFonts w:cs="Calibri"/>
          <w:color w:val="31849B"/>
          <w:sz w:val="28"/>
          <w:szCs w:val="28"/>
        </w:rPr>
        <w:t xml:space="preserve">Schulkultur    </w:t>
      </w:r>
      <w:proofErr w:type="gramStart"/>
      <w:r w:rsidR="00903AF0">
        <w:rPr>
          <w:rFonts w:cs="Calibri"/>
          <w:color w:val="31849B"/>
          <w:sz w:val="28"/>
          <w:szCs w:val="28"/>
        </w:rPr>
        <w:t>x</w:t>
      </w:r>
      <w:r w:rsidRPr="00966E5B">
        <w:rPr>
          <w:rFonts w:cs="Calibri"/>
          <w:color w:val="31849B"/>
          <w:sz w:val="28"/>
          <w:szCs w:val="28"/>
        </w:rPr>
        <w:t xml:space="preserve">  </w:t>
      </w:r>
      <w:r w:rsidRPr="00966E5B">
        <w:rPr>
          <w:rFonts w:ascii="Cambria Math" w:hAnsi="Cambria Math" w:cs="Cambria Math"/>
          <w:color w:val="31849B"/>
          <w:sz w:val="28"/>
          <w:szCs w:val="28"/>
        </w:rPr>
        <w:t>⃞</w:t>
      </w:r>
      <w:proofErr w:type="gramEnd"/>
      <w:r w:rsidRPr="00966E5B">
        <w:rPr>
          <w:rFonts w:cs="Calibri"/>
          <w:color w:val="31849B"/>
          <w:sz w:val="28"/>
          <w:szCs w:val="28"/>
        </w:rPr>
        <w:t xml:space="preserve">  </w:t>
      </w:r>
      <w:r w:rsidR="00D7370D">
        <w:rPr>
          <w:rFonts w:cs="Calibri"/>
          <w:color w:val="31849B"/>
          <w:sz w:val="28"/>
          <w:szCs w:val="28"/>
        </w:rPr>
        <w:t xml:space="preserve">    </w:t>
      </w:r>
      <w:r w:rsidRPr="00966E5B">
        <w:rPr>
          <w:rFonts w:cs="Calibri"/>
          <w:color w:val="31849B"/>
          <w:sz w:val="28"/>
          <w:szCs w:val="28"/>
        </w:rPr>
        <w:tab/>
        <w:t xml:space="preserve">Gremien- und Ämterarbeit      </w:t>
      </w:r>
      <w:r w:rsidRPr="00E31587">
        <w:rPr>
          <w:rFonts w:ascii="Cambria Math" w:hAnsi="Cambria Math" w:cs="Cambria Math"/>
          <w:color w:val="31849B"/>
          <w:sz w:val="28"/>
          <w:szCs w:val="28"/>
        </w:rPr>
        <w:t>⃞</w:t>
      </w:r>
    </w:p>
    <w:p w14:paraId="23F60B18" w14:textId="782F25F3" w:rsidR="00966E5B" w:rsidRPr="00966E5B" w:rsidRDefault="00957DCB" w:rsidP="00D7370D">
      <w:pPr>
        <w:shd w:val="clear" w:color="auto" w:fill="92CDDC"/>
        <w:spacing w:after="0"/>
        <w:rPr>
          <w:color w:val="31849B"/>
          <w:sz w:val="28"/>
          <w:szCs w:val="28"/>
        </w:rPr>
      </w:pPr>
      <w:r>
        <w:rPr>
          <w:color w:val="31849B"/>
          <w:sz w:val="28"/>
          <w:szCs w:val="28"/>
        </w:rPr>
        <w:t>3</w:t>
      </w:r>
      <w:r w:rsidR="0069077F">
        <w:rPr>
          <w:color w:val="31849B"/>
          <w:sz w:val="28"/>
          <w:szCs w:val="28"/>
        </w:rPr>
        <w:t xml:space="preserve">. </w:t>
      </w:r>
      <w:r>
        <w:rPr>
          <w:color w:val="31849B"/>
          <w:sz w:val="28"/>
          <w:szCs w:val="28"/>
        </w:rPr>
        <w:t>Organisation</w:t>
      </w:r>
    </w:p>
    <w:tbl>
      <w:tblPr>
        <w:tblStyle w:val="Tabellenraster"/>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196"/>
        <w:gridCol w:w="1952"/>
        <w:gridCol w:w="5919"/>
      </w:tblGrid>
      <w:tr w:rsidR="004D5217" w14:paraId="786BA0F4" w14:textId="77777777" w:rsidTr="001C5803">
        <w:trPr>
          <w:trHeight w:val="567"/>
        </w:trPr>
        <w:tc>
          <w:tcPr>
            <w:tcW w:w="119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11453AA" w14:textId="77777777" w:rsidR="004D5217" w:rsidRDefault="007B073B" w:rsidP="001C5803">
            <w:pPr>
              <w:spacing w:after="0"/>
              <w:rPr>
                <w:color w:val="31849B"/>
                <w:sz w:val="20"/>
                <w:szCs w:val="20"/>
              </w:rPr>
            </w:pPr>
            <w:r>
              <w:rPr>
                <w:noProof/>
                <w:color w:val="31849B"/>
                <w:sz w:val="20"/>
                <w:szCs w:val="20"/>
                <w:lang w:eastAsia="de-DE"/>
              </w:rPr>
              <w:drawing>
                <wp:inline distT="0" distB="0" distL="0" distR="0" wp14:anchorId="3A8862C9" wp14:editId="1D42885F">
                  <wp:extent cx="448747" cy="384728"/>
                  <wp:effectExtent l="0" t="0" r="8890" b="0"/>
                  <wp:docPr id="6" name="Grafik 6" descr="C:\Users\di82reb\AppData\Local\Temp\imageTeilnehmen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82reb\AppData\Local\Temp\imageTeilnehmend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645" cy="388070"/>
                          </a:xfrm>
                          <a:prstGeom prst="rect">
                            <a:avLst/>
                          </a:prstGeom>
                          <a:noFill/>
                          <a:ln>
                            <a:noFill/>
                          </a:ln>
                        </pic:spPr>
                      </pic:pic>
                    </a:graphicData>
                  </a:graphic>
                </wp:inline>
              </w:drawing>
            </w:r>
          </w:p>
        </w:tc>
        <w:tc>
          <w:tcPr>
            <w:tcW w:w="1952" w:type="dxa"/>
            <w:tcBorders>
              <w:top w:val="single" w:sz="4" w:space="0" w:color="auto"/>
              <w:left w:val="nil"/>
              <w:bottom w:val="single" w:sz="4" w:space="0" w:color="auto"/>
            </w:tcBorders>
            <w:shd w:val="clear" w:color="auto" w:fill="F2F2F2" w:themeFill="background1" w:themeFillShade="F2"/>
            <w:vAlign w:val="center"/>
          </w:tcPr>
          <w:p w14:paraId="73DA6038" w14:textId="6AD5D247" w:rsidR="004D5217" w:rsidRPr="00A00EC5" w:rsidRDefault="00A00EC5" w:rsidP="001C5803">
            <w:pPr>
              <w:spacing w:after="0"/>
              <w:rPr>
                <w:color w:val="31849B"/>
                <w:sz w:val="20"/>
                <w:szCs w:val="20"/>
              </w:rPr>
            </w:pPr>
            <w:r w:rsidRPr="00A00EC5">
              <w:rPr>
                <w:color w:val="31849B"/>
                <w:sz w:val="20"/>
                <w:szCs w:val="20"/>
              </w:rPr>
              <w:t>Beteiligte</w:t>
            </w:r>
          </w:p>
        </w:tc>
        <w:tc>
          <w:tcPr>
            <w:tcW w:w="5919" w:type="dxa"/>
            <w:tcBorders>
              <w:top w:val="single" w:sz="4" w:space="0" w:color="auto"/>
              <w:bottom w:val="single" w:sz="4" w:space="0" w:color="auto"/>
              <w:right w:val="single" w:sz="4" w:space="0" w:color="auto"/>
            </w:tcBorders>
            <w:shd w:val="clear" w:color="auto" w:fill="F2F2F2" w:themeFill="background1" w:themeFillShade="F2"/>
            <w:vAlign w:val="center"/>
          </w:tcPr>
          <w:p w14:paraId="4D71F654" w14:textId="77777777" w:rsidR="00A00EC5" w:rsidRDefault="00A00EC5" w:rsidP="001C5803">
            <w:pPr>
              <w:spacing w:after="0"/>
              <w:rPr>
                <w:color w:val="31849B"/>
                <w:sz w:val="20"/>
                <w:szCs w:val="20"/>
              </w:rPr>
            </w:pPr>
          </w:p>
          <w:p w14:paraId="6D372AA3" w14:textId="5BB0985A" w:rsidR="001D6C3C" w:rsidRDefault="0054507F" w:rsidP="001C5803">
            <w:pPr>
              <w:rPr>
                <w:color w:val="31849B"/>
                <w:sz w:val="20"/>
                <w:szCs w:val="20"/>
              </w:rPr>
            </w:pPr>
            <w:r>
              <w:rPr>
                <w:color w:val="31849B"/>
                <w:sz w:val="20"/>
                <w:szCs w:val="20"/>
              </w:rPr>
              <w:t>Klasse</w:t>
            </w:r>
            <w:r w:rsidR="001C5803">
              <w:rPr>
                <w:color w:val="31849B"/>
                <w:sz w:val="20"/>
                <w:szCs w:val="20"/>
              </w:rPr>
              <w:t>nl</w:t>
            </w:r>
            <w:r>
              <w:rPr>
                <w:color w:val="31849B"/>
                <w:sz w:val="20"/>
                <w:szCs w:val="20"/>
              </w:rPr>
              <w:t>ehrkraft</w:t>
            </w:r>
            <w:r w:rsidR="00903AF0">
              <w:rPr>
                <w:color w:val="31849B"/>
                <w:sz w:val="20"/>
                <w:szCs w:val="20"/>
              </w:rPr>
              <w:t xml:space="preserve">, </w:t>
            </w:r>
            <w:r w:rsidR="00903AF0" w:rsidRPr="00D95A1B">
              <w:rPr>
                <w:color w:val="31849B"/>
                <w:sz w:val="20"/>
                <w:szCs w:val="20"/>
              </w:rPr>
              <w:t>Klasse</w:t>
            </w:r>
          </w:p>
        </w:tc>
      </w:tr>
      <w:tr w:rsidR="004D5217" w14:paraId="4F0F7D0F" w14:textId="77777777" w:rsidTr="001C5803">
        <w:trPr>
          <w:trHeight w:val="667"/>
        </w:trPr>
        <w:tc>
          <w:tcPr>
            <w:tcW w:w="1196" w:type="dxa"/>
            <w:tcBorders>
              <w:top w:val="single" w:sz="4" w:space="0" w:color="auto"/>
              <w:right w:val="nil"/>
            </w:tcBorders>
            <w:shd w:val="clear" w:color="auto" w:fill="F2F2F2" w:themeFill="background1" w:themeFillShade="F2"/>
            <w:vAlign w:val="center"/>
          </w:tcPr>
          <w:p w14:paraId="540AA6A7" w14:textId="77777777" w:rsidR="004D5217" w:rsidRDefault="007B073B" w:rsidP="004D5217">
            <w:pPr>
              <w:spacing w:after="0"/>
              <w:jc w:val="center"/>
              <w:rPr>
                <w:color w:val="31849B"/>
                <w:sz w:val="20"/>
                <w:szCs w:val="20"/>
              </w:rPr>
            </w:pPr>
            <w:r>
              <w:rPr>
                <w:noProof/>
                <w:color w:val="31849B"/>
                <w:sz w:val="20"/>
                <w:szCs w:val="20"/>
                <w:lang w:eastAsia="de-DE"/>
              </w:rPr>
              <w:drawing>
                <wp:inline distT="0" distB="0" distL="0" distR="0" wp14:anchorId="1C7665B4" wp14:editId="05285EEB">
                  <wp:extent cx="419161" cy="400050"/>
                  <wp:effectExtent l="0" t="0" r="0" b="0"/>
                  <wp:docPr id="7" name="Grafik 7" descr="C:\Users\di82reb\AppData\Local\Temp\imageZe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82reb\AppData\Local\Temp\imageZei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61" cy="400050"/>
                          </a:xfrm>
                          <a:prstGeom prst="rect">
                            <a:avLst/>
                          </a:prstGeom>
                          <a:noFill/>
                          <a:ln>
                            <a:noFill/>
                          </a:ln>
                        </pic:spPr>
                      </pic:pic>
                    </a:graphicData>
                  </a:graphic>
                </wp:inline>
              </w:drawing>
            </w:r>
          </w:p>
        </w:tc>
        <w:tc>
          <w:tcPr>
            <w:tcW w:w="1952" w:type="dxa"/>
            <w:tcBorders>
              <w:top w:val="single" w:sz="4" w:space="0" w:color="auto"/>
              <w:left w:val="nil"/>
            </w:tcBorders>
            <w:shd w:val="clear" w:color="auto" w:fill="F2F2F2" w:themeFill="background1" w:themeFillShade="F2"/>
            <w:vAlign w:val="center"/>
          </w:tcPr>
          <w:p w14:paraId="37A831CE" w14:textId="1AE081F1" w:rsidR="004D5217" w:rsidRPr="00A00EC5" w:rsidRDefault="00A00EC5" w:rsidP="001C5803">
            <w:pPr>
              <w:spacing w:after="0"/>
              <w:rPr>
                <w:color w:val="31849B"/>
                <w:sz w:val="20"/>
                <w:szCs w:val="20"/>
              </w:rPr>
            </w:pPr>
            <w:r w:rsidRPr="00A00EC5">
              <w:rPr>
                <w:color w:val="31849B"/>
                <w:sz w:val="20"/>
                <w:szCs w:val="20"/>
              </w:rPr>
              <w:t>Zeitrahmen</w:t>
            </w:r>
          </w:p>
        </w:tc>
        <w:tc>
          <w:tcPr>
            <w:tcW w:w="5919" w:type="dxa"/>
            <w:tcBorders>
              <w:top w:val="single" w:sz="4" w:space="0" w:color="auto"/>
            </w:tcBorders>
            <w:shd w:val="clear" w:color="auto" w:fill="F2F2F2" w:themeFill="background1" w:themeFillShade="F2"/>
            <w:vAlign w:val="center"/>
          </w:tcPr>
          <w:p w14:paraId="644F3E22" w14:textId="5BBA0398" w:rsidR="001D6C3C" w:rsidRDefault="0054507F" w:rsidP="001C5803">
            <w:pPr>
              <w:spacing w:before="240"/>
              <w:rPr>
                <w:color w:val="31849B"/>
                <w:sz w:val="20"/>
                <w:szCs w:val="20"/>
              </w:rPr>
            </w:pPr>
            <w:r>
              <w:rPr>
                <w:color w:val="31849B"/>
                <w:sz w:val="20"/>
                <w:szCs w:val="20"/>
              </w:rPr>
              <w:t>Sequenz</w:t>
            </w:r>
            <w:r w:rsidR="001C5803">
              <w:rPr>
                <w:color w:val="31849B"/>
                <w:sz w:val="20"/>
                <w:szCs w:val="20"/>
              </w:rPr>
              <w:t xml:space="preserve"> mit einer</w:t>
            </w:r>
            <w:r>
              <w:rPr>
                <w:color w:val="31849B"/>
                <w:sz w:val="20"/>
                <w:szCs w:val="20"/>
              </w:rPr>
              <w:t xml:space="preserve"> Stunde pro Woche (</w:t>
            </w:r>
            <w:r w:rsidR="002F770D">
              <w:rPr>
                <w:color w:val="31849B"/>
                <w:sz w:val="20"/>
                <w:szCs w:val="20"/>
              </w:rPr>
              <w:t xml:space="preserve">insg. </w:t>
            </w:r>
            <w:r>
              <w:rPr>
                <w:color w:val="31849B"/>
                <w:sz w:val="20"/>
                <w:szCs w:val="20"/>
              </w:rPr>
              <w:t>10 Einheiten</w:t>
            </w:r>
            <w:r w:rsidR="005357BC">
              <w:rPr>
                <w:color w:val="31849B"/>
                <w:sz w:val="20"/>
                <w:szCs w:val="20"/>
              </w:rPr>
              <w:t xml:space="preserve"> zu je 45 Min.</w:t>
            </w:r>
            <w:r>
              <w:rPr>
                <w:color w:val="31849B"/>
                <w:sz w:val="20"/>
                <w:szCs w:val="20"/>
              </w:rPr>
              <w:t>)</w:t>
            </w:r>
          </w:p>
        </w:tc>
      </w:tr>
      <w:tr w:rsidR="004D5217" w14:paraId="6F3A1328" w14:textId="77777777" w:rsidTr="001C5803">
        <w:trPr>
          <w:trHeight w:val="667"/>
        </w:trPr>
        <w:tc>
          <w:tcPr>
            <w:tcW w:w="1196" w:type="dxa"/>
            <w:tcBorders>
              <w:right w:val="nil"/>
            </w:tcBorders>
            <w:shd w:val="clear" w:color="auto" w:fill="F2F2F2" w:themeFill="background1" w:themeFillShade="F2"/>
            <w:vAlign w:val="center"/>
          </w:tcPr>
          <w:p w14:paraId="203D9912" w14:textId="77777777" w:rsidR="004D5217" w:rsidRDefault="004D5217" w:rsidP="004D5217">
            <w:pPr>
              <w:spacing w:after="0"/>
              <w:jc w:val="center"/>
              <w:rPr>
                <w:color w:val="31849B"/>
                <w:sz w:val="20"/>
                <w:szCs w:val="20"/>
              </w:rPr>
            </w:pPr>
            <w:r>
              <w:rPr>
                <w:noProof/>
                <w:color w:val="31849B"/>
                <w:sz w:val="20"/>
                <w:szCs w:val="20"/>
                <w:lang w:eastAsia="de-DE"/>
              </w:rPr>
              <w:drawing>
                <wp:inline distT="0" distB="0" distL="0" distR="0" wp14:anchorId="78CE1D82" wp14:editId="577425A1">
                  <wp:extent cx="381000" cy="381000"/>
                  <wp:effectExtent l="0" t="0" r="0" b="0"/>
                  <wp:docPr id="4" name="Grafik 4" descr="C:\Users\di82reb\AppData\Local\Temp\imageRa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82reb\AppData\Local\Temp\imageRau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81000" cy="381000"/>
                          </a:xfrm>
                          <a:prstGeom prst="rect">
                            <a:avLst/>
                          </a:prstGeom>
                          <a:noFill/>
                          <a:ln>
                            <a:noFill/>
                          </a:ln>
                        </pic:spPr>
                      </pic:pic>
                    </a:graphicData>
                  </a:graphic>
                </wp:inline>
              </w:drawing>
            </w:r>
          </w:p>
        </w:tc>
        <w:tc>
          <w:tcPr>
            <w:tcW w:w="1952" w:type="dxa"/>
            <w:tcBorders>
              <w:left w:val="nil"/>
            </w:tcBorders>
            <w:shd w:val="clear" w:color="auto" w:fill="F2F2F2" w:themeFill="background1" w:themeFillShade="F2"/>
            <w:vAlign w:val="center"/>
          </w:tcPr>
          <w:p w14:paraId="7625FB3D" w14:textId="5FCCE9F6" w:rsidR="004D5217" w:rsidRPr="00A00EC5" w:rsidRDefault="00A00EC5" w:rsidP="001C5803">
            <w:pPr>
              <w:spacing w:after="0"/>
              <w:rPr>
                <w:color w:val="31849B"/>
                <w:sz w:val="20"/>
                <w:szCs w:val="20"/>
              </w:rPr>
            </w:pPr>
            <w:r w:rsidRPr="00A00EC5">
              <w:rPr>
                <w:color w:val="31849B"/>
                <w:sz w:val="20"/>
                <w:szCs w:val="20"/>
              </w:rPr>
              <w:t>Raumbedarf</w:t>
            </w:r>
          </w:p>
        </w:tc>
        <w:tc>
          <w:tcPr>
            <w:tcW w:w="5919" w:type="dxa"/>
            <w:shd w:val="clear" w:color="auto" w:fill="F2F2F2" w:themeFill="background1" w:themeFillShade="F2"/>
            <w:vAlign w:val="center"/>
          </w:tcPr>
          <w:p w14:paraId="4AC7D4C3" w14:textId="2D32DDBA" w:rsidR="001D6C3C" w:rsidRDefault="0054507F" w:rsidP="001C5803">
            <w:pPr>
              <w:spacing w:before="240"/>
              <w:rPr>
                <w:color w:val="31849B"/>
                <w:sz w:val="20"/>
                <w:szCs w:val="20"/>
              </w:rPr>
            </w:pPr>
            <w:r>
              <w:rPr>
                <w:color w:val="31849B"/>
                <w:sz w:val="20"/>
                <w:szCs w:val="20"/>
              </w:rPr>
              <w:t>Klassenzimmer</w:t>
            </w:r>
          </w:p>
        </w:tc>
      </w:tr>
      <w:tr w:rsidR="004D5217" w14:paraId="4F94C3B1" w14:textId="77777777" w:rsidTr="001C5803">
        <w:trPr>
          <w:trHeight w:val="667"/>
        </w:trPr>
        <w:tc>
          <w:tcPr>
            <w:tcW w:w="1196" w:type="dxa"/>
            <w:tcBorders>
              <w:right w:val="nil"/>
            </w:tcBorders>
            <w:shd w:val="clear" w:color="auto" w:fill="F2F2F2" w:themeFill="background1" w:themeFillShade="F2"/>
            <w:vAlign w:val="center"/>
          </w:tcPr>
          <w:p w14:paraId="21FDC8F7" w14:textId="77777777" w:rsidR="004D5217" w:rsidRDefault="004D5217" w:rsidP="004D5217">
            <w:pPr>
              <w:spacing w:after="0"/>
              <w:jc w:val="center"/>
              <w:rPr>
                <w:color w:val="31849B"/>
                <w:sz w:val="20"/>
                <w:szCs w:val="20"/>
              </w:rPr>
            </w:pPr>
            <w:r>
              <w:rPr>
                <w:noProof/>
                <w:color w:val="31849B"/>
                <w:sz w:val="20"/>
                <w:szCs w:val="20"/>
                <w:lang w:eastAsia="de-DE"/>
              </w:rPr>
              <w:drawing>
                <wp:inline distT="0" distB="0" distL="0" distR="0" wp14:anchorId="6D72E3D9" wp14:editId="6B9BE9F9">
                  <wp:extent cx="446651" cy="311150"/>
                  <wp:effectExtent l="0" t="0" r="0" b="0"/>
                  <wp:docPr id="5" name="Grafik 5" descr="C:\Users\di82reb\AppData\Local\Temp\imageMateri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82reb\AppData\Local\Temp\imageMaterial.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749" cy="311219"/>
                          </a:xfrm>
                          <a:prstGeom prst="rect">
                            <a:avLst/>
                          </a:prstGeom>
                          <a:noFill/>
                          <a:ln>
                            <a:noFill/>
                          </a:ln>
                        </pic:spPr>
                      </pic:pic>
                    </a:graphicData>
                  </a:graphic>
                </wp:inline>
              </w:drawing>
            </w:r>
          </w:p>
        </w:tc>
        <w:tc>
          <w:tcPr>
            <w:tcW w:w="1952" w:type="dxa"/>
            <w:tcBorders>
              <w:left w:val="nil"/>
            </w:tcBorders>
            <w:shd w:val="clear" w:color="auto" w:fill="F2F2F2" w:themeFill="background1" w:themeFillShade="F2"/>
            <w:vAlign w:val="center"/>
          </w:tcPr>
          <w:p w14:paraId="201360B5" w14:textId="60E5D423" w:rsidR="004D5217" w:rsidRPr="00A00EC5" w:rsidRDefault="00A00EC5" w:rsidP="001C5803">
            <w:pPr>
              <w:spacing w:after="0"/>
              <w:rPr>
                <w:color w:val="31849B"/>
                <w:sz w:val="20"/>
                <w:szCs w:val="20"/>
              </w:rPr>
            </w:pPr>
            <w:r w:rsidRPr="00A00EC5">
              <w:rPr>
                <w:color w:val="31849B"/>
                <w:sz w:val="20"/>
                <w:szCs w:val="20"/>
              </w:rPr>
              <w:t>Material</w:t>
            </w:r>
          </w:p>
        </w:tc>
        <w:tc>
          <w:tcPr>
            <w:tcW w:w="5919" w:type="dxa"/>
            <w:shd w:val="clear" w:color="auto" w:fill="F2F2F2" w:themeFill="background1" w:themeFillShade="F2"/>
            <w:vAlign w:val="center"/>
          </w:tcPr>
          <w:p w14:paraId="6D280A03" w14:textId="77777777" w:rsidR="001C5803" w:rsidRDefault="0054507F" w:rsidP="001C5803">
            <w:pPr>
              <w:rPr>
                <w:color w:val="31849B"/>
                <w:sz w:val="20"/>
                <w:szCs w:val="20"/>
              </w:rPr>
            </w:pPr>
            <w:r>
              <w:rPr>
                <w:color w:val="31849B"/>
                <w:sz w:val="20"/>
                <w:szCs w:val="20"/>
              </w:rPr>
              <w:t>Tafelmaterial</w:t>
            </w:r>
            <w:r w:rsidR="009202BE">
              <w:rPr>
                <w:color w:val="31849B"/>
                <w:sz w:val="20"/>
                <w:szCs w:val="20"/>
              </w:rPr>
              <w:t>:</w:t>
            </w:r>
            <w:r>
              <w:rPr>
                <w:color w:val="31849B"/>
                <w:sz w:val="20"/>
                <w:szCs w:val="20"/>
              </w:rPr>
              <w:t xml:space="preserve"> </w:t>
            </w:r>
          </w:p>
          <w:p w14:paraId="1EBCF64D" w14:textId="535BD0C4" w:rsidR="001C5803" w:rsidRDefault="0054507F" w:rsidP="001C5803">
            <w:pPr>
              <w:pStyle w:val="Listenabsatz"/>
              <w:numPr>
                <w:ilvl w:val="0"/>
                <w:numId w:val="26"/>
              </w:numPr>
              <w:rPr>
                <w:color w:val="31849B"/>
                <w:sz w:val="20"/>
                <w:szCs w:val="20"/>
              </w:rPr>
            </w:pPr>
            <w:r w:rsidRPr="001C5803">
              <w:rPr>
                <w:color w:val="31849B"/>
                <w:sz w:val="20"/>
                <w:szCs w:val="20"/>
              </w:rPr>
              <w:t>Bildkarten zu den Gefühlen</w:t>
            </w:r>
          </w:p>
          <w:p w14:paraId="73B1E65C" w14:textId="77777777" w:rsidR="001C5803" w:rsidRDefault="001C5803" w:rsidP="001C5803">
            <w:pPr>
              <w:pStyle w:val="Listenabsatz"/>
              <w:numPr>
                <w:ilvl w:val="0"/>
                <w:numId w:val="26"/>
              </w:numPr>
              <w:rPr>
                <w:color w:val="31849B"/>
                <w:sz w:val="20"/>
                <w:szCs w:val="20"/>
              </w:rPr>
            </w:pPr>
            <w:r>
              <w:rPr>
                <w:color w:val="31849B"/>
                <w:sz w:val="20"/>
                <w:szCs w:val="20"/>
              </w:rPr>
              <w:t xml:space="preserve">Bildkarten zu den </w:t>
            </w:r>
            <w:r w:rsidR="0054507F" w:rsidRPr="001C5803">
              <w:rPr>
                <w:color w:val="31849B"/>
                <w:sz w:val="20"/>
                <w:szCs w:val="20"/>
              </w:rPr>
              <w:t>Bedürfnissen</w:t>
            </w:r>
          </w:p>
          <w:p w14:paraId="6BE33A0E" w14:textId="72BC22ED" w:rsidR="001C5803" w:rsidRPr="00D95A1B" w:rsidRDefault="001C5803" w:rsidP="001C5803">
            <w:pPr>
              <w:pStyle w:val="Listenabsatz"/>
              <w:numPr>
                <w:ilvl w:val="0"/>
                <w:numId w:val="26"/>
              </w:numPr>
              <w:rPr>
                <w:color w:val="31849B"/>
                <w:sz w:val="20"/>
                <w:szCs w:val="20"/>
              </w:rPr>
            </w:pPr>
            <w:r w:rsidRPr="00D95A1B">
              <w:rPr>
                <w:color w:val="31849B"/>
                <w:sz w:val="20"/>
                <w:szCs w:val="20"/>
              </w:rPr>
              <w:t xml:space="preserve">Bildkarten </w:t>
            </w:r>
            <w:r w:rsidR="00D95A1B" w:rsidRPr="00D95A1B">
              <w:rPr>
                <w:color w:val="31849B"/>
                <w:sz w:val="20"/>
                <w:szCs w:val="20"/>
              </w:rPr>
              <w:t>passend zum</w:t>
            </w:r>
            <w:r w:rsidRPr="00D95A1B">
              <w:rPr>
                <w:color w:val="31849B"/>
                <w:sz w:val="20"/>
                <w:szCs w:val="20"/>
              </w:rPr>
              <w:t xml:space="preserve"> </w:t>
            </w:r>
            <w:r w:rsidR="0054507F" w:rsidRPr="00D95A1B">
              <w:rPr>
                <w:color w:val="31849B"/>
                <w:sz w:val="20"/>
                <w:szCs w:val="20"/>
              </w:rPr>
              <w:t>Buch</w:t>
            </w:r>
            <w:r w:rsidR="00D95A1B">
              <w:rPr>
                <w:color w:val="31849B"/>
                <w:sz w:val="20"/>
                <w:szCs w:val="20"/>
              </w:rPr>
              <w:t xml:space="preserve"> „</w:t>
            </w:r>
            <w:r w:rsidR="00D95A1B" w:rsidRPr="009844F7">
              <w:rPr>
                <w:i/>
                <w:color w:val="31849B"/>
                <w:sz w:val="20"/>
                <w:szCs w:val="20"/>
              </w:rPr>
              <w:t>Was brauchst du?“</w:t>
            </w:r>
          </w:p>
          <w:p w14:paraId="7422795D" w14:textId="35BD16E2" w:rsidR="001C5803" w:rsidRDefault="009202BE" w:rsidP="001C5803">
            <w:pPr>
              <w:ind w:left="360"/>
              <w:rPr>
                <w:color w:val="31849B"/>
                <w:sz w:val="20"/>
                <w:szCs w:val="20"/>
              </w:rPr>
            </w:pPr>
            <w:r w:rsidRPr="001C5803">
              <w:rPr>
                <w:color w:val="31849B"/>
                <w:sz w:val="20"/>
                <w:szCs w:val="20"/>
              </w:rPr>
              <w:t xml:space="preserve">Arbeitsmaterial Schülerinnen und Schüler: </w:t>
            </w:r>
          </w:p>
          <w:p w14:paraId="35986757" w14:textId="4EACD344" w:rsidR="001C5803" w:rsidRDefault="009202BE" w:rsidP="001C5803">
            <w:pPr>
              <w:pStyle w:val="Listenabsatz"/>
              <w:numPr>
                <w:ilvl w:val="0"/>
                <w:numId w:val="27"/>
              </w:numPr>
              <w:rPr>
                <w:color w:val="31849B"/>
                <w:sz w:val="20"/>
                <w:szCs w:val="20"/>
              </w:rPr>
            </w:pPr>
            <w:r w:rsidRPr="001C5803">
              <w:rPr>
                <w:color w:val="31849B"/>
                <w:sz w:val="20"/>
                <w:szCs w:val="20"/>
              </w:rPr>
              <w:lastRenderedPageBreak/>
              <w:t xml:space="preserve">an die Klasse angepasstes </w:t>
            </w:r>
            <w:r w:rsidR="0054507F" w:rsidRPr="001C5803">
              <w:rPr>
                <w:color w:val="31849B"/>
                <w:sz w:val="20"/>
                <w:szCs w:val="20"/>
              </w:rPr>
              <w:t>Schülerheft</w:t>
            </w:r>
            <w:r w:rsidRPr="001C5803">
              <w:rPr>
                <w:color w:val="31849B"/>
                <w:sz w:val="20"/>
                <w:szCs w:val="20"/>
              </w:rPr>
              <w:t xml:space="preserve"> passend zum </w:t>
            </w:r>
            <w:r w:rsidR="009844F7">
              <w:rPr>
                <w:color w:val="31849B"/>
                <w:sz w:val="20"/>
                <w:szCs w:val="20"/>
              </w:rPr>
              <w:t xml:space="preserve">Buch </w:t>
            </w:r>
            <w:r w:rsidR="009844F7" w:rsidRPr="009844F7">
              <w:rPr>
                <w:i/>
                <w:color w:val="31849B"/>
                <w:sz w:val="20"/>
                <w:szCs w:val="20"/>
              </w:rPr>
              <w:t>„Was brauchst du?“</w:t>
            </w:r>
          </w:p>
          <w:p w14:paraId="0BB23848" w14:textId="3E626AA7" w:rsidR="009844F7" w:rsidRDefault="009844F7" w:rsidP="001C5803">
            <w:pPr>
              <w:pStyle w:val="Listenabsatz"/>
              <w:numPr>
                <w:ilvl w:val="0"/>
                <w:numId w:val="27"/>
              </w:numPr>
              <w:rPr>
                <w:color w:val="31849B"/>
                <w:sz w:val="20"/>
                <w:szCs w:val="20"/>
              </w:rPr>
            </w:pPr>
            <w:r>
              <w:rPr>
                <w:color w:val="31849B"/>
                <w:sz w:val="20"/>
                <w:szCs w:val="20"/>
              </w:rPr>
              <w:t xml:space="preserve">Situationen-Kartei aus </w:t>
            </w:r>
            <w:r w:rsidRPr="009844F7">
              <w:rPr>
                <w:i/>
                <w:color w:val="31849B"/>
                <w:sz w:val="20"/>
                <w:szCs w:val="20"/>
              </w:rPr>
              <w:t>„</w:t>
            </w:r>
            <w:r w:rsidR="00C01EA1">
              <w:rPr>
                <w:i/>
                <w:color w:val="31849B"/>
                <w:sz w:val="20"/>
                <w:szCs w:val="20"/>
              </w:rPr>
              <w:t>Unsere Giraffenkartei</w:t>
            </w:r>
            <w:r w:rsidRPr="009844F7">
              <w:rPr>
                <w:i/>
                <w:color w:val="31849B"/>
                <w:sz w:val="20"/>
                <w:szCs w:val="20"/>
              </w:rPr>
              <w:t>“</w:t>
            </w:r>
          </w:p>
          <w:p w14:paraId="015FB44E" w14:textId="2AAFCEAC" w:rsidR="00E97C54" w:rsidRPr="001C5803" w:rsidRDefault="009202BE" w:rsidP="001C5803">
            <w:pPr>
              <w:pStyle w:val="Listenabsatz"/>
              <w:numPr>
                <w:ilvl w:val="0"/>
                <w:numId w:val="27"/>
              </w:numPr>
              <w:rPr>
                <w:color w:val="31849B"/>
                <w:sz w:val="20"/>
                <w:szCs w:val="20"/>
              </w:rPr>
            </w:pPr>
            <w:r w:rsidRPr="001C5803">
              <w:rPr>
                <w:color w:val="31849B"/>
                <w:sz w:val="20"/>
                <w:szCs w:val="20"/>
              </w:rPr>
              <w:t>evtl. Verkleidungskiste für die Rollenspiele im Anschluss</w:t>
            </w:r>
          </w:p>
        </w:tc>
      </w:tr>
    </w:tbl>
    <w:p w14:paraId="74A6D4C9" w14:textId="77777777" w:rsidR="00D7370D" w:rsidRDefault="00D7370D" w:rsidP="00D7370D">
      <w:pPr>
        <w:shd w:val="clear" w:color="auto" w:fill="FFFFFF" w:themeFill="background1"/>
        <w:spacing w:after="0"/>
        <w:rPr>
          <w:color w:val="31849B"/>
          <w:sz w:val="28"/>
          <w:szCs w:val="28"/>
        </w:rPr>
      </w:pPr>
    </w:p>
    <w:p w14:paraId="7111607F" w14:textId="7D9ABC03" w:rsidR="00966E5B" w:rsidRDefault="0069077F" w:rsidP="004D5217">
      <w:pPr>
        <w:shd w:val="clear" w:color="auto" w:fill="92CDDC"/>
        <w:spacing w:after="0"/>
        <w:rPr>
          <w:color w:val="31849B"/>
          <w:sz w:val="28"/>
          <w:szCs w:val="28"/>
        </w:rPr>
      </w:pPr>
      <w:r>
        <w:rPr>
          <w:color w:val="31849B"/>
          <w:sz w:val="28"/>
          <w:szCs w:val="28"/>
        </w:rPr>
        <w:t xml:space="preserve">4. </w:t>
      </w:r>
      <w:r w:rsidR="00C41AD8">
        <w:rPr>
          <w:color w:val="31849B"/>
          <w:sz w:val="28"/>
          <w:szCs w:val="28"/>
        </w:rPr>
        <w:t>Durchführung</w:t>
      </w:r>
      <w:r w:rsidR="00966E5B" w:rsidRPr="00966E5B">
        <w:rPr>
          <w:color w:val="31849B"/>
          <w:sz w:val="28"/>
          <w:szCs w:val="28"/>
        </w:rPr>
        <w:t xml:space="preserve"> </w:t>
      </w:r>
    </w:p>
    <w:p w14:paraId="42AFD070" w14:textId="77777777" w:rsidR="001D6C3C" w:rsidRPr="001D6C3C" w:rsidRDefault="001D6C3C" w:rsidP="001D6C3C">
      <w:pPr>
        <w:spacing w:after="0"/>
        <w:rPr>
          <w:color w:val="31849B"/>
        </w:rPr>
      </w:pPr>
    </w:p>
    <w:p w14:paraId="6DDC2C88" w14:textId="286A021C" w:rsidR="00966E5B" w:rsidRPr="00551691" w:rsidRDefault="00966E5B" w:rsidP="00551691">
      <w:pPr>
        <w:pStyle w:val="Listenabsatz"/>
        <w:numPr>
          <w:ilvl w:val="1"/>
          <w:numId w:val="28"/>
        </w:numPr>
        <w:shd w:val="clear" w:color="auto" w:fill="DAEEF3"/>
        <w:rPr>
          <w:color w:val="31849B"/>
        </w:rPr>
      </w:pPr>
      <w:r w:rsidRPr="00551691">
        <w:rPr>
          <w:color w:val="31849B"/>
        </w:rPr>
        <w:t>Vorbereitung/Planungsschritte</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14:paraId="08BDCCC5" w14:textId="77777777" w:rsidTr="007C7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7574075" w14:textId="7F62863A" w:rsidR="00551691" w:rsidRDefault="00014033" w:rsidP="00551691">
            <w:pPr>
              <w:pStyle w:val="pf0"/>
              <w:rPr>
                <w:rStyle w:val="cf01"/>
                <w:b w:val="0"/>
                <w:bCs w:val="0"/>
              </w:rPr>
            </w:pPr>
            <w:r>
              <w:rPr>
                <w:rStyle w:val="cf01"/>
                <w:rFonts w:asciiTheme="minorHAnsi" w:hAnsiTheme="minorHAnsi" w:cstheme="minorHAnsi"/>
                <w:sz w:val="20"/>
                <w:szCs w:val="20"/>
              </w:rPr>
              <w:t>V</w:t>
            </w:r>
            <w:r>
              <w:rPr>
                <w:rStyle w:val="cf01"/>
              </w:rPr>
              <w:t xml:space="preserve">orarbeit und </w:t>
            </w:r>
            <w:r w:rsidR="00551691" w:rsidRPr="00014033">
              <w:rPr>
                <w:rStyle w:val="cf01"/>
                <w:rFonts w:asciiTheme="minorHAnsi" w:hAnsiTheme="minorHAnsi" w:cstheme="minorHAnsi"/>
                <w:sz w:val="20"/>
                <w:szCs w:val="20"/>
              </w:rPr>
              <w:t>Hi</w:t>
            </w:r>
            <w:r w:rsidR="00551691">
              <w:rPr>
                <w:rStyle w:val="cf01"/>
              </w:rPr>
              <w:t xml:space="preserve">nführung zur Übungssequenz </w:t>
            </w:r>
            <w:r w:rsidR="00244315">
              <w:rPr>
                <w:rStyle w:val="cf01"/>
              </w:rPr>
              <w:t>Giraffensprache (Gewaltfreie Kommunikation)</w:t>
            </w:r>
            <w:r w:rsidR="00551691">
              <w:rPr>
                <w:rStyle w:val="cf01"/>
              </w:rPr>
              <w:t>:</w:t>
            </w:r>
          </w:p>
          <w:p w14:paraId="3E9CEB5D" w14:textId="07598542" w:rsidR="00014033" w:rsidRDefault="00014033" w:rsidP="00014033">
            <w:pPr>
              <w:pStyle w:val="pf0"/>
              <w:rPr>
                <w:rStyle w:val="cf01"/>
                <w:rFonts w:asciiTheme="minorHAnsi" w:hAnsiTheme="minorHAnsi" w:cstheme="minorHAnsi"/>
                <w:b w:val="0"/>
                <w:bCs w:val="0"/>
                <w:sz w:val="20"/>
                <w:szCs w:val="20"/>
              </w:rPr>
            </w:pPr>
            <w:r w:rsidRPr="00014033">
              <w:rPr>
                <w:rStyle w:val="cf01"/>
                <w:rFonts w:asciiTheme="minorHAnsi" w:hAnsiTheme="minorHAnsi" w:cstheme="minorHAnsi"/>
                <w:sz w:val="20"/>
                <w:szCs w:val="20"/>
              </w:rPr>
              <w:t>Als Gruppe zusammenhalten</w:t>
            </w:r>
          </w:p>
          <w:p w14:paraId="61013654" w14:textId="5DFAF79F" w:rsidR="00014033" w:rsidRPr="00014033" w:rsidRDefault="00551691" w:rsidP="00014033">
            <w:pPr>
              <w:pStyle w:val="pf0"/>
              <w:numPr>
                <w:ilvl w:val="0"/>
                <w:numId w:val="30"/>
              </w:numPr>
              <w:rPr>
                <w:rStyle w:val="cf01"/>
                <w:rFonts w:asciiTheme="minorHAnsi" w:hAnsiTheme="minorHAnsi" w:cstheme="minorHAnsi"/>
                <w:b w:val="0"/>
                <w:bCs w:val="0"/>
                <w:sz w:val="20"/>
                <w:szCs w:val="20"/>
              </w:rPr>
            </w:pPr>
            <w:r>
              <w:rPr>
                <w:rStyle w:val="cf01"/>
                <w:rFonts w:asciiTheme="minorHAnsi" w:hAnsiTheme="minorHAnsi" w:cstheme="minorHAnsi"/>
                <w:b w:val="0"/>
                <w:i/>
                <w:sz w:val="20"/>
                <w:szCs w:val="20"/>
              </w:rPr>
              <w:t>„</w:t>
            </w:r>
            <w:r w:rsidRPr="00551691">
              <w:rPr>
                <w:rStyle w:val="cf01"/>
                <w:rFonts w:asciiTheme="minorHAnsi" w:hAnsiTheme="minorHAnsi" w:cstheme="minorHAnsi"/>
                <w:b w:val="0"/>
                <w:i/>
                <w:sz w:val="20"/>
                <w:szCs w:val="20"/>
              </w:rPr>
              <w:t>Das kleine Wir</w:t>
            </w:r>
            <w:r>
              <w:rPr>
                <w:rStyle w:val="cf01"/>
                <w:rFonts w:asciiTheme="minorHAnsi" w:hAnsiTheme="minorHAnsi" w:cstheme="minorHAnsi"/>
                <w:b w:val="0"/>
                <w:i/>
                <w:sz w:val="20"/>
                <w:szCs w:val="20"/>
              </w:rPr>
              <w:t>“</w:t>
            </w:r>
            <w:r>
              <w:rPr>
                <w:rStyle w:val="cf01"/>
                <w:rFonts w:asciiTheme="minorHAnsi" w:hAnsiTheme="minorHAnsi" w:cstheme="minorHAnsi"/>
                <w:b w:val="0"/>
                <w:sz w:val="20"/>
                <w:szCs w:val="20"/>
              </w:rPr>
              <w:t xml:space="preserve"> und/oder „</w:t>
            </w:r>
            <w:r w:rsidRPr="00551691">
              <w:rPr>
                <w:rStyle w:val="cf01"/>
                <w:rFonts w:asciiTheme="minorHAnsi" w:hAnsiTheme="minorHAnsi" w:cstheme="minorHAnsi"/>
                <w:b w:val="0"/>
                <w:i/>
                <w:sz w:val="20"/>
                <w:szCs w:val="20"/>
              </w:rPr>
              <w:t>Das kleine Wir in der Schule</w:t>
            </w:r>
            <w:r w:rsidRPr="00014033">
              <w:rPr>
                <w:rStyle w:val="cf01"/>
                <w:rFonts w:asciiTheme="minorHAnsi" w:hAnsiTheme="minorHAnsi" w:cstheme="minorHAnsi"/>
                <w:b w:val="0"/>
                <w:sz w:val="20"/>
                <w:szCs w:val="20"/>
              </w:rPr>
              <w:t xml:space="preserve">“ </w:t>
            </w:r>
            <w:r w:rsidR="00014033" w:rsidRPr="00014033">
              <w:rPr>
                <w:rStyle w:val="cf01"/>
                <w:rFonts w:asciiTheme="minorHAnsi" w:hAnsiTheme="minorHAnsi" w:cstheme="minorHAnsi"/>
                <w:b w:val="0"/>
                <w:sz w:val="20"/>
                <w:szCs w:val="20"/>
              </w:rPr>
              <w:t>(vgl. Literaturangaben)</w:t>
            </w:r>
            <w:r w:rsidR="00014033">
              <w:rPr>
                <w:rStyle w:val="cf01"/>
                <w:rFonts w:asciiTheme="minorHAnsi" w:hAnsiTheme="minorHAnsi" w:cstheme="minorHAnsi"/>
                <w:b w:val="0"/>
                <w:i/>
                <w:sz w:val="20"/>
                <w:szCs w:val="20"/>
              </w:rPr>
              <w:t xml:space="preserve"> </w:t>
            </w:r>
            <w:r w:rsidRPr="00551691">
              <w:rPr>
                <w:rStyle w:val="cf01"/>
                <w:rFonts w:asciiTheme="minorHAnsi" w:hAnsiTheme="minorHAnsi" w:cstheme="minorHAnsi"/>
                <w:b w:val="0"/>
                <w:sz w:val="20"/>
                <w:szCs w:val="20"/>
              </w:rPr>
              <w:t>gemeinsam</w:t>
            </w:r>
            <w:r>
              <w:rPr>
                <w:rStyle w:val="cf01"/>
                <w:rFonts w:asciiTheme="minorHAnsi" w:hAnsiTheme="minorHAnsi" w:cstheme="minorHAnsi"/>
                <w:b w:val="0"/>
                <w:sz w:val="20"/>
                <w:szCs w:val="20"/>
              </w:rPr>
              <w:t xml:space="preserve"> lesen oder vorlesen =&gt; Gespräche bzw. Philosophieren zum Them</w:t>
            </w:r>
            <w:r w:rsidR="00014033">
              <w:rPr>
                <w:rStyle w:val="cf01"/>
                <w:rFonts w:asciiTheme="minorHAnsi" w:hAnsiTheme="minorHAnsi" w:cstheme="minorHAnsi"/>
                <w:b w:val="0"/>
                <w:sz w:val="20"/>
                <w:szCs w:val="20"/>
              </w:rPr>
              <w:t>a:</w:t>
            </w:r>
            <w:r w:rsidRPr="00A00EC5">
              <w:rPr>
                <w:rStyle w:val="cf01"/>
                <w:rFonts w:asciiTheme="minorHAnsi" w:hAnsiTheme="minorHAnsi" w:cstheme="minorHAnsi"/>
                <w:b w:val="0"/>
                <w:sz w:val="20"/>
                <w:szCs w:val="20"/>
              </w:rPr>
              <w:t xml:space="preserve"> </w:t>
            </w:r>
            <w:r w:rsidR="00014033">
              <w:rPr>
                <w:rStyle w:val="cf01"/>
                <w:rFonts w:asciiTheme="minorHAnsi" w:hAnsiTheme="minorHAnsi" w:cstheme="minorHAnsi"/>
                <w:b w:val="0"/>
                <w:sz w:val="20"/>
                <w:szCs w:val="20"/>
              </w:rPr>
              <w:t>„</w:t>
            </w:r>
            <w:r w:rsidRPr="00A00EC5">
              <w:rPr>
                <w:rStyle w:val="cf01"/>
                <w:rFonts w:asciiTheme="minorHAnsi" w:hAnsiTheme="minorHAnsi" w:cstheme="minorHAnsi"/>
                <w:b w:val="0"/>
                <w:sz w:val="20"/>
                <w:szCs w:val="20"/>
              </w:rPr>
              <w:t xml:space="preserve">Was macht unser WIR </w:t>
            </w:r>
            <w:r w:rsidR="00014033">
              <w:rPr>
                <w:rStyle w:val="cf01"/>
                <w:rFonts w:asciiTheme="minorHAnsi" w:hAnsiTheme="minorHAnsi" w:cstheme="minorHAnsi"/>
                <w:b w:val="0"/>
                <w:sz w:val="20"/>
                <w:szCs w:val="20"/>
              </w:rPr>
              <w:t xml:space="preserve">(in der Schule) </w:t>
            </w:r>
            <w:r w:rsidRPr="00A00EC5">
              <w:rPr>
                <w:rStyle w:val="cf01"/>
                <w:rFonts w:asciiTheme="minorHAnsi" w:hAnsiTheme="minorHAnsi" w:cstheme="minorHAnsi"/>
                <w:b w:val="0"/>
                <w:sz w:val="20"/>
                <w:szCs w:val="20"/>
              </w:rPr>
              <w:t>stark</w:t>
            </w:r>
            <w:r w:rsidR="00014033">
              <w:rPr>
                <w:rStyle w:val="cf01"/>
                <w:rFonts w:asciiTheme="minorHAnsi" w:hAnsiTheme="minorHAnsi" w:cstheme="minorHAnsi"/>
                <w:b w:val="0"/>
                <w:sz w:val="20"/>
                <w:szCs w:val="20"/>
              </w:rPr>
              <w:t>?“</w:t>
            </w:r>
          </w:p>
          <w:p w14:paraId="25274DEE" w14:textId="250FD74F" w:rsidR="00014033" w:rsidRPr="00014033" w:rsidRDefault="00014033" w:rsidP="00014033">
            <w:pPr>
              <w:pStyle w:val="pf0"/>
              <w:rPr>
                <w:rStyle w:val="cf01"/>
                <w:rFonts w:asciiTheme="minorHAnsi" w:hAnsiTheme="minorHAnsi" w:cstheme="minorHAnsi"/>
                <w:bCs w:val="0"/>
                <w:sz w:val="20"/>
                <w:szCs w:val="20"/>
              </w:rPr>
            </w:pPr>
            <w:r w:rsidRPr="00014033">
              <w:rPr>
                <w:rStyle w:val="cf01"/>
                <w:rFonts w:asciiTheme="minorHAnsi" w:hAnsiTheme="minorHAnsi" w:cstheme="minorHAnsi"/>
                <w:sz w:val="20"/>
                <w:szCs w:val="20"/>
              </w:rPr>
              <w:t>Für sich selbst einstehen</w:t>
            </w:r>
          </w:p>
          <w:p w14:paraId="5849E98B" w14:textId="1138DA6D" w:rsidR="00014033" w:rsidRPr="00014033" w:rsidRDefault="00014033" w:rsidP="008D2704">
            <w:pPr>
              <w:pStyle w:val="pf0"/>
              <w:numPr>
                <w:ilvl w:val="0"/>
                <w:numId w:val="21"/>
              </w:numPr>
              <w:rPr>
                <w:rStyle w:val="cf01"/>
                <w:rFonts w:asciiTheme="minorHAnsi" w:hAnsiTheme="minorHAnsi" w:cstheme="minorHAnsi"/>
                <w:b w:val="0"/>
                <w:color w:val="31849B"/>
                <w:sz w:val="20"/>
                <w:szCs w:val="20"/>
              </w:rPr>
            </w:pPr>
            <w:r w:rsidRPr="00014033">
              <w:rPr>
                <w:rStyle w:val="cf01"/>
                <w:rFonts w:asciiTheme="minorHAnsi" w:hAnsiTheme="minorHAnsi" w:cstheme="minorHAnsi"/>
                <w:b w:val="0"/>
                <w:i/>
                <w:sz w:val="20"/>
                <w:szCs w:val="20"/>
              </w:rPr>
              <w:t>„</w:t>
            </w:r>
            <w:r w:rsidR="00551691" w:rsidRPr="00014033">
              <w:rPr>
                <w:rStyle w:val="cf01"/>
                <w:rFonts w:asciiTheme="minorHAnsi" w:hAnsiTheme="minorHAnsi" w:cstheme="minorHAnsi"/>
                <w:b w:val="0"/>
                <w:i/>
                <w:sz w:val="20"/>
                <w:szCs w:val="20"/>
              </w:rPr>
              <w:t>Ich bin für Mich</w:t>
            </w:r>
            <w:r w:rsidRPr="00014033">
              <w:rPr>
                <w:rStyle w:val="cf01"/>
                <w:rFonts w:asciiTheme="minorHAnsi" w:hAnsiTheme="minorHAnsi" w:cstheme="minorHAnsi"/>
                <w:b w:val="0"/>
                <w:i/>
                <w:sz w:val="20"/>
                <w:szCs w:val="20"/>
              </w:rPr>
              <w:t>“</w:t>
            </w:r>
            <w:r w:rsidR="00551691" w:rsidRPr="00014033">
              <w:rPr>
                <w:rStyle w:val="cf01"/>
                <w:rFonts w:asciiTheme="minorHAnsi" w:hAnsiTheme="minorHAnsi" w:cstheme="minorHAnsi"/>
                <w:b w:val="0"/>
                <w:sz w:val="20"/>
                <w:szCs w:val="20"/>
              </w:rPr>
              <w:t xml:space="preserve"> </w:t>
            </w:r>
            <w:r w:rsidRPr="00014033">
              <w:rPr>
                <w:rStyle w:val="cf01"/>
                <w:rFonts w:asciiTheme="minorHAnsi" w:hAnsiTheme="minorHAnsi" w:cstheme="minorHAnsi"/>
                <w:b w:val="0"/>
                <w:sz w:val="20"/>
                <w:szCs w:val="20"/>
              </w:rPr>
              <w:t xml:space="preserve">(vgl. Literaturangaben) als Hinführung </w:t>
            </w:r>
          </w:p>
          <w:p w14:paraId="3BF0518C" w14:textId="0829A9A9" w:rsidR="00014033" w:rsidRPr="00EB391C" w:rsidRDefault="00EB391C" w:rsidP="00014033">
            <w:pPr>
              <w:pStyle w:val="pf0"/>
              <w:numPr>
                <w:ilvl w:val="0"/>
                <w:numId w:val="21"/>
              </w:numPr>
              <w:rPr>
                <w:rStyle w:val="cf01"/>
                <w:rFonts w:asciiTheme="minorHAnsi" w:hAnsiTheme="minorHAnsi" w:cstheme="minorHAnsi"/>
                <w:b w:val="0"/>
                <w:color w:val="31849B"/>
                <w:sz w:val="20"/>
                <w:szCs w:val="20"/>
              </w:rPr>
            </w:pPr>
            <w:r w:rsidRPr="00EB391C">
              <w:rPr>
                <w:rStyle w:val="cf01"/>
                <w:rFonts w:asciiTheme="minorHAnsi" w:hAnsiTheme="minorHAnsi" w:cstheme="minorHAnsi"/>
                <w:b w:val="0"/>
                <w:sz w:val="20"/>
                <w:szCs w:val="20"/>
              </w:rPr>
              <w:t>Plakate zum Thema „Das ist mir wichtig, das will ich für die ganze Schule“</w:t>
            </w:r>
          </w:p>
          <w:p w14:paraId="6F838929" w14:textId="240A8E0B" w:rsidR="00014033" w:rsidRPr="00014033" w:rsidRDefault="00014033" w:rsidP="00014033">
            <w:pPr>
              <w:pStyle w:val="pf0"/>
              <w:rPr>
                <w:rFonts w:asciiTheme="minorHAnsi" w:hAnsiTheme="minorHAnsi" w:cstheme="minorHAnsi"/>
                <w:color w:val="31849B"/>
                <w:sz w:val="20"/>
                <w:szCs w:val="20"/>
              </w:rPr>
            </w:pPr>
            <w:r>
              <w:rPr>
                <w:rFonts w:asciiTheme="minorHAnsi" w:hAnsiTheme="minorHAnsi" w:cstheme="minorHAnsi"/>
                <w:color w:val="31849B"/>
                <w:sz w:val="20"/>
                <w:szCs w:val="20"/>
              </w:rPr>
              <w:t>Sich auf das Thema gewaltfreie Kommunikation einstimmen</w:t>
            </w:r>
          </w:p>
          <w:p w14:paraId="32A54110" w14:textId="3290B0AC" w:rsidR="001D6C3C" w:rsidRPr="00935C73" w:rsidRDefault="0054507F" w:rsidP="00935C73">
            <w:pPr>
              <w:pStyle w:val="Listenabsatz"/>
              <w:numPr>
                <w:ilvl w:val="0"/>
                <w:numId w:val="21"/>
              </w:numPr>
              <w:rPr>
                <w:b w:val="0"/>
                <w:color w:val="31849B"/>
                <w:sz w:val="20"/>
                <w:szCs w:val="20"/>
              </w:rPr>
            </w:pPr>
            <w:r w:rsidRPr="007C7733">
              <w:rPr>
                <w:b w:val="0"/>
                <w:color w:val="31849B"/>
                <w:sz w:val="20"/>
                <w:szCs w:val="20"/>
              </w:rPr>
              <w:t xml:space="preserve">Die Kinder lernen die Giraffe als Ankertier für die gewaltfreie, wertschätzende Kommunikation kennen. </w:t>
            </w:r>
          </w:p>
        </w:tc>
      </w:tr>
    </w:tbl>
    <w:p w14:paraId="74655FC1" w14:textId="77777777" w:rsidR="009F5EBB" w:rsidRPr="001D6C3C" w:rsidRDefault="009F5EBB" w:rsidP="001D6C3C">
      <w:pPr>
        <w:spacing w:after="0"/>
        <w:rPr>
          <w:color w:val="31849B"/>
        </w:rPr>
      </w:pPr>
    </w:p>
    <w:p w14:paraId="7017662C" w14:textId="3C115428" w:rsidR="00966E5B" w:rsidRDefault="00441390" w:rsidP="00966E5B">
      <w:pPr>
        <w:shd w:val="clear" w:color="auto" w:fill="DAEEF3"/>
        <w:rPr>
          <w:color w:val="31849B"/>
        </w:rPr>
      </w:pPr>
      <w:r>
        <w:rPr>
          <w:color w:val="31849B"/>
        </w:rPr>
        <w:t xml:space="preserve">4.2 </w:t>
      </w:r>
      <w:r w:rsidR="00966E5B" w:rsidRPr="00966E5B">
        <w:rPr>
          <w:color w:val="31849B"/>
        </w:rPr>
        <w:t xml:space="preserve">Ablauf </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rsidRPr="001D6C3C" w14:paraId="3A4D29C2" w14:textId="77777777" w:rsidTr="007C7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52BC1B4" w14:textId="5C4A26DE" w:rsidR="00551691" w:rsidRPr="00551691" w:rsidRDefault="00551691" w:rsidP="00551691">
            <w:pPr>
              <w:rPr>
                <w:rFonts w:eastAsia="Times New Roman" w:cs="Calibri"/>
                <w:color w:val="31849B"/>
                <w:sz w:val="20"/>
                <w:szCs w:val="20"/>
                <w:lang w:eastAsia="de-DE"/>
              </w:rPr>
            </w:pPr>
            <w:r>
              <w:rPr>
                <w:rFonts w:eastAsia="Times New Roman" w:cs="Calibri"/>
                <w:color w:val="31849B"/>
                <w:sz w:val="20"/>
                <w:szCs w:val="20"/>
                <w:lang w:eastAsia="de-DE"/>
              </w:rPr>
              <w:t>Jede Einheit läuft nach einem wiederkehrenden Schema ab:</w:t>
            </w:r>
          </w:p>
          <w:p w14:paraId="3219DE96" w14:textId="58716E63" w:rsidR="001C5803" w:rsidRPr="001C5803" w:rsidRDefault="001C5803" w:rsidP="007C7733">
            <w:pPr>
              <w:pStyle w:val="Listenabsatz"/>
              <w:numPr>
                <w:ilvl w:val="0"/>
                <w:numId w:val="22"/>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 xml:space="preserve">Einstieg: Gefühlskreis, um den Kindern die wichtigsten Gefühle </w:t>
            </w:r>
            <w:r w:rsidR="00F95F84">
              <w:rPr>
                <w:rFonts w:eastAsia="Times New Roman" w:cs="Calibri"/>
                <w:b w:val="0"/>
                <w:bCs w:val="0"/>
                <w:color w:val="31849B"/>
                <w:sz w:val="20"/>
                <w:szCs w:val="20"/>
                <w:lang w:eastAsia="de-DE"/>
              </w:rPr>
              <w:t>in Erinnerung zu rufen</w:t>
            </w:r>
          </w:p>
          <w:p w14:paraId="1AFD1066" w14:textId="126BE58A" w:rsidR="00630167" w:rsidRPr="00630167" w:rsidRDefault="001C5803" w:rsidP="007C7733">
            <w:pPr>
              <w:pStyle w:val="Listenabsatz"/>
              <w:numPr>
                <w:ilvl w:val="0"/>
                <w:numId w:val="22"/>
              </w:numPr>
              <w:rPr>
                <w:rFonts w:eastAsia="Times New Roman" w:cs="Calibri"/>
                <w:b w:val="0"/>
                <w:bCs w:val="0"/>
                <w:color w:val="31849B"/>
                <w:sz w:val="20"/>
                <w:szCs w:val="20"/>
                <w:lang w:eastAsia="de-DE"/>
              </w:rPr>
            </w:pPr>
            <w:r>
              <w:rPr>
                <w:rFonts w:eastAsia="Times New Roman" w:cs="Calibri"/>
                <w:b w:val="0"/>
                <w:color w:val="31849B"/>
                <w:sz w:val="20"/>
                <w:szCs w:val="20"/>
                <w:lang w:eastAsia="de-DE"/>
              </w:rPr>
              <w:t xml:space="preserve">Schülerinnen und Schüler sowie Lehrkraft stellen </w:t>
            </w:r>
            <w:r w:rsidR="00014033">
              <w:rPr>
                <w:rFonts w:eastAsia="Times New Roman" w:cs="Calibri"/>
                <w:b w:val="0"/>
                <w:color w:val="31849B"/>
                <w:sz w:val="20"/>
                <w:szCs w:val="20"/>
                <w:lang w:eastAsia="de-DE"/>
              </w:rPr>
              <w:t>entsprechend der Situationen aus dem Buch</w:t>
            </w:r>
            <w:r w:rsidR="009844F7">
              <w:rPr>
                <w:rFonts w:eastAsia="Times New Roman" w:cs="Calibri"/>
                <w:b w:val="0"/>
                <w:color w:val="31849B"/>
                <w:sz w:val="20"/>
                <w:szCs w:val="20"/>
                <w:lang w:eastAsia="de-DE"/>
              </w:rPr>
              <w:t xml:space="preserve"> </w:t>
            </w:r>
            <w:r w:rsidR="009844F7" w:rsidRPr="009844F7">
              <w:rPr>
                <w:rFonts w:eastAsia="Times New Roman" w:cs="Calibri"/>
                <w:b w:val="0"/>
                <w:i/>
                <w:color w:val="31849B"/>
                <w:sz w:val="20"/>
                <w:szCs w:val="20"/>
                <w:lang w:eastAsia="de-DE"/>
              </w:rPr>
              <w:t>„Was brauchst du?“</w:t>
            </w:r>
            <w:r w:rsidR="009844F7">
              <w:rPr>
                <w:rFonts w:eastAsia="Times New Roman" w:cs="Calibri"/>
                <w:b w:val="0"/>
                <w:color w:val="31849B"/>
                <w:sz w:val="20"/>
                <w:szCs w:val="20"/>
                <w:lang w:eastAsia="de-DE"/>
              </w:rPr>
              <w:t xml:space="preserve"> </w:t>
            </w:r>
            <w:r w:rsidR="00014033">
              <w:rPr>
                <w:rFonts w:eastAsia="Times New Roman" w:cs="Calibri"/>
                <w:b w:val="0"/>
                <w:color w:val="31849B"/>
                <w:sz w:val="20"/>
                <w:szCs w:val="20"/>
                <w:lang w:eastAsia="de-DE"/>
              </w:rPr>
              <w:t xml:space="preserve"> </w:t>
            </w:r>
            <w:r>
              <w:rPr>
                <w:rFonts w:eastAsia="Times New Roman" w:cs="Calibri"/>
                <w:b w:val="0"/>
                <w:color w:val="31849B"/>
                <w:sz w:val="20"/>
                <w:szCs w:val="20"/>
                <w:lang w:eastAsia="de-DE"/>
              </w:rPr>
              <w:t xml:space="preserve">Gefühle </w:t>
            </w:r>
            <w:r w:rsidR="00630167">
              <w:rPr>
                <w:rFonts w:eastAsia="Times New Roman" w:cs="Calibri"/>
                <w:b w:val="0"/>
                <w:color w:val="31849B"/>
                <w:sz w:val="20"/>
                <w:szCs w:val="20"/>
                <w:lang w:eastAsia="de-DE"/>
              </w:rPr>
              <w:t>vor (vorlesen oder Rollenspiel vorbereiten)</w:t>
            </w:r>
            <w:r>
              <w:rPr>
                <w:rFonts w:eastAsia="Times New Roman" w:cs="Calibri"/>
                <w:b w:val="0"/>
                <w:color w:val="31849B"/>
                <w:sz w:val="20"/>
                <w:szCs w:val="20"/>
                <w:lang w:eastAsia="de-DE"/>
              </w:rPr>
              <w:t xml:space="preserve"> </w:t>
            </w:r>
          </w:p>
          <w:p w14:paraId="5B04FC99" w14:textId="46C44AEC" w:rsidR="001D6C3C" w:rsidRPr="007C7733" w:rsidRDefault="001C5803" w:rsidP="00630167">
            <w:pPr>
              <w:pStyle w:val="Listenabsatz"/>
              <w:rPr>
                <w:rFonts w:eastAsia="Times New Roman" w:cs="Calibri"/>
                <w:b w:val="0"/>
                <w:bCs w:val="0"/>
                <w:color w:val="31849B"/>
                <w:sz w:val="20"/>
                <w:szCs w:val="20"/>
                <w:lang w:eastAsia="de-DE"/>
              </w:rPr>
            </w:pPr>
            <w:r>
              <w:rPr>
                <w:rFonts w:eastAsia="Times New Roman" w:cs="Calibri"/>
                <w:b w:val="0"/>
                <w:color w:val="31849B"/>
                <w:sz w:val="20"/>
                <w:szCs w:val="20"/>
                <w:lang w:eastAsia="de-DE"/>
              </w:rPr>
              <w:t>=&gt; Schülerinnen und Schüler e</w:t>
            </w:r>
            <w:r w:rsidR="00232392" w:rsidRPr="007C7733">
              <w:rPr>
                <w:rFonts w:eastAsia="Times New Roman" w:cs="Calibri"/>
                <w:b w:val="0"/>
                <w:color w:val="31849B"/>
                <w:sz w:val="20"/>
                <w:szCs w:val="20"/>
                <w:lang w:eastAsia="de-DE"/>
              </w:rPr>
              <w:t>rkennen</w:t>
            </w:r>
            <w:r>
              <w:rPr>
                <w:rFonts w:eastAsia="Times New Roman" w:cs="Calibri"/>
                <w:b w:val="0"/>
                <w:color w:val="31849B"/>
                <w:sz w:val="20"/>
                <w:szCs w:val="20"/>
                <w:lang w:eastAsia="de-DE"/>
              </w:rPr>
              <w:t xml:space="preserve"> und b</w:t>
            </w:r>
            <w:r w:rsidR="00232392" w:rsidRPr="007C7733">
              <w:rPr>
                <w:rFonts w:eastAsia="Times New Roman" w:cs="Calibri"/>
                <w:b w:val="0"/>
                <w:color w:val="31849B"/>
                <w:sz w:val="20"/>
                <w:szCs w:val="20"/>
                <w:lang w:eastAsia="de-DE"/>
              </w:rPr>
              <w:t>enennen Gefühle</w:t>
            </w:r>
            <w:r w:rsidR="002F770D">
              <w:rPr>
                <w:rFonts w:eastAsia="Times New Roman" w:cs="Calibri"/>
                <w:b w:val="0"/>
                <w:color w:val="31849B"/>
                <w:sz w:val="20"/>
                <w:szCs w:val="20"/>
                <w:lang w:eastAsia="de-DE"/>
              </w:rPr>
              <w:t>.</w:t>
            </w:r>
            <w:r w:rsidR="00DF3A09" w:rsidRPr="007C7733">
              <w:rPr>
                <w:rFonts w:eastAsia="Times New Roman" w:cs="Calibri"/>
                <w:b w:val="0"/>
                <w:color w:val="31849B"/>
                <w:sz w:val="20"/>
                <w:szCs w:val="20"/>
                <w:lang w:eastAsia="de-DE"/>
              </w:rPr>
              <w:t xml:space="preserve"> </w:t>
            </w:r>
          </w:p>
          <w:p w14:paraId="0544419E" w14:textId="737B2A6E" w:rsidR="00232392" w:rsidRPr="007C7733" w:rsidRDefault="00F95F84" w:rsidP="007C7733">
            <w:pPr>
              <w:pStyle w:val="Listenabsatz"/>
              <w:numPr>
                <w:ilvl w:val="0"/>
                <w:numId w:val="22"/>
              </w:numPr>
              <w:rPr>
                <w:rFonts w:eastAsia="Times New Roman" w:cs="Calibri"/>
                <w:b w:val="0"/>
                <w:bCs w:val="0"/>
                <w:color w:val="31849B"/>
                <w:sz w:val="20"/>
                <w:szCs w:val="20"/>
                <w:lang w:eastAsia="de-DE"/>
              </w:rPr>
            </w:pPr>
            <w:r>
              <w:rPr>
                <w:rFonts w:eastAsia="Times New Roman" w:cs="Calibri"/>
                <w:b w:val="0"/>
                <w:color w:val="31849B"/>
                <w:sz w:val="20"/>
                <w:szCs w:val="20"/>
                <w:lang w:eastAsia="de-DE"/>
              </w:rPr>
              <w:t xml:space="preserve">Begrüßung </w:t>
            </w:r>
            <w:r w:rsidR="00232392" w:rsidRPr="007C7733">
              <w:rPr>
                <w:rFonts w:eastAsia="Times New Roman" w:cs="Calibri"/>
                <w:b w:val="0"/>
                <w:color w:val="31849B"/>
                <w:sz w:val="20"/>
                <w:szCs w:val="20"/>
                <w:lang w:eastAsia="de-DE"/>
              </w:rPr>
              <w:t>der Giraffe</w:t>
            </w:r>
            <w:r w:rsidR="001C5803">
              <w:rPr>
                <w:rFonts w:eastAsia="Times New Roman" w:cs="Calibri"/>
                <w:b w:val="0"/>
                <w:color w:val="31849B"/>
                <w:sz w:val="20"/>
                <w:szCs w:val="20"/>
                <w:lang w:eastAsia="de-DE"/>
              </w:rPr>
              <w:t>n-Handpuppe</w:t>
            </w:r>
            <w:r w:rsidR="00232392" w:rsidRPr="007C7733">
              <w:rPr>
                <w:rFonts w:eastAsia="Times New Roman" w:cs="Calibri"/>
                <w:b w:val="0"/>
                <w:color w:val="31849B"/>
                <w:sz w:val="20"/>
                <w:szCs w:val="20"/>
                <w:lang w:eastAsia="de-DE"/>
              </w:rPr>
              <w:t xml:space="preserve"> </w:t>
            </w:r>
            <w:r w:rsidR="00232392" w:rsidRPr="001C5803">
              <w:rPr>
                <w:rFonts w:eastAsia="Times New Roman" w:cs="Calibri"/>
                <w:b w:val="0"/>
                <w:i/>
                <w:color w:val="31849B"/>
                <w:sz w:val="20"/>
                <w:szCs w:val="20"/>
                <w:lang w:eastAsia="de-DE"/>
              </w:rPr>
              <w:t>Gino</w:t>
            </w:r>
            <w:r w:rsidR="001C5803">
              <w:rPr>
                <w:rFonts w:eastAsia="Times New Roman" w:cs="Calibri"/>
                <w:b w:val="0"/>
                <w:i/>
                <w:color w:val="31849B"/>
                <w:sz w:val="20"/>
                <w:szCs w:val="20"/>
                <w:lang w:eastAsia="de-DE"/>
              </w:rPr>
              <w:t xml:space="preserve">, </w:t>
            </w:r>
            <w:r w:rsidR="00232392" w:rsidRPr="007C7733">
              <w:rPr>
                <w:rFonts w:eastAsia="Times New Roman" w:cs="Calibri"/>
                <w:b w:val="0"/>
                <w:color w:val="31849B"/>
                <w:sz w:val="20"/>
                <w:szCs w:val="20"/>
                <w:lang w:eastAsia="de-DE"/>
              </w:rPr>
              <w:t>die hinter die Gefühle schaut und Bedürfnisse erkennt</w:t>
            </w:r>
            <w:r w:rsidR="002F770D">
              <w:rPr>
                <w:rFonts w:eastAsia="Times New Roman" w:cs="Calibri"/>
                <w:b w:val="0"/>
                <w:color w:val="31849B"/>
                <w:sz w:val="20"/>
                <w:szCs w:val="20"/>
                <w:lang w:eastAsia="de-DE"/>
              </w:rPr>
              <w:t>.</w:t>
            </w:r>
            <w:r w:rsidR="001C5803">
              <w:rPr>
                <w:rFonts w:eastAsia="Times New Roman" w:cs="Calibri"/>
                <w:b w:val="0"/>
                <w:color w:val="31849B"/>
                <w:sz w:val="20"/>
                <w:szCs w:val="20"/>
                <w:lang w:eastAsia="de-DE"/>
              </w:rPr>
              <w:t xml:space="preserve"> </w:t>
            </w:r>
          </w:p>
          <w:p w14:paraId="546AF716" w14:textId="7A9807E3" w:rsidR="00551691" w:rsidRPr="0015304A" w:rsidRDefault="00EB391C" w:rsidP="0015304A">
            <w:pPr>
              <w:pStyle w:val="Listenabsatz"/>
              <w:numPr>
                <w:ilvl w:val="0"/>
                <w:numId w:val="22"/>
              </w:numPr>
              <w:rPr>
                <w:rFonts w:eastAsia="Times New Roman" w:cs="Calibri"/>
                <w:b w:val="0"/>
                <w:bCs w:val="0"/>
                <w:color w:val="31849B"/>
                <w:sz w:val="20"/>
                <w:szCs w:val="20"/>
                <w:lang w:eastAsia="de-DE"/>
              </w:rPr>
            </w:pPr>
            <w:r>
              <w:rPr>
                <w:b w:val="0"/>
                <w:color w:val="31849B"/>
                <w:sz w:val="20"/>
                <w:szCs w:val="20"/>
              </w:rPr>
              <w:t>Die Kinder lernen das Buch</w:t>
            </w:r>
            <w:r w:rsidRPr="007C7733">
              <w:rPr>
                <w:b w:val="0"/>
                <w:color w:val="31849B"/>
                <w:sz w:val="20"/>
                <w:szCs w:val="20"/>
              </w:rPr>
              <w:t xml:space="preserve"> </w:t>
            </w:r>
            <w:r w:rsidRPr="00014033">
              <w:rPr>
                <w:b w:val="0"/>
                <w:i/>
                <w:color w:val="31849B"/>
                <w:sz w:val="20"/>
                <w:szCs w:val="20"/>
              </w:rPr>
              <w:t>„Was brauchst du?“</w:t>
            </w:r>
            <w:r w:rsidRPr="007C7733">
              <w:rPr>
                <w:b w:val="0"/>
                <w:color w:val="31849B"/>
                <w:sz w:val="20"/>
                <w:szCs w:val="20"/>
              </w:rPr>
              <w:t xml:space="preserve"> (siehe Literaturhinweise)</w:t>
            </w:r>
            <w:r>
              <w:rPr>
                <w:b w:val="0"/>
                <w:color w:val="31849B"/>
                <w:sz w:val="20"/>
                <w:szCs w:val="20"/>
              </w:rPr>
              <w:t xml:space="preserve"> kennen, auf dem das Training basiert. </w:t>
            </w:r>
            <w:r w:rsidR="00551691">
              <w:rPr>
                <w:rFonts w:eastAsia="Times New Roman" w:cs="Calibri"/>
                <w:b w:val="0"/>
                <w:color w:val="31849B"/>
                <w:sz w:val="20"/>
                <w:szCs w:val="20"/>
                <w:lang w:eastAsia="de-DE"/>
              </w:rPr>
              <w:t>P</w:t>
            </w:r>
            <w:r w:rsidR="00232392" w:rsidRPr="007C7733">
              <w:rPr>
                <w:rFonts w:eastAsia="Times New Roman" w:cs="Calibri"/>
                <w:b w:val="0"/>
                <w:color w:val="31849B"/>
                <w:sz w:val="20"/>
                <w:szCs w:val="20"/>
                <w:lang w:eastAsia="de-DE"/>
              </w:rPr>
              <w:t xml:space="preserve">ro Einheit </w:t>
            </w:r>
            <w:r w:rsidR="00551691">
              <w:rPr>
                <w:rFonts w:eastAsia="Times New Roman" w:cs="Calibri"/>
                <w:b w:val="0"/>
                <w:color w:val="31849B"/>
                <w:sz w:val="20"/>
                <w:szCs w:val="20"/>
                <w:lang w:eastAsia="de-DE"/>
              </w:rPr>
              <w:t xml:space="preserve">werden dabei anhand </w:t>
            </w:r>
            <w:r w:rsidR="00630167">
              <w:rPr>
                <w:rFonts w:eastAsia="Times New Roman" w:cs="Calibri"/>
                <w:b w:val="0"/>
                <w:color w:val="31849B"/>
                <w:sz w:val="20"/>
                <w:szCs w:val="20"/>
                <w:lang w:eastAsia="de-DE"/>
              </w:rPr>
              <w:t>der</w:t>
            </w:r>
            <w:r w:rsidR="00014033">
              <w:rPr>
                <w:rFonts w:eastAsia="Times New Roman" w:cs="Calibri"/>
                <w:b w:val="0"/>
                <w:color w:val="31849B"/>
                <w:sz w:val="20"/>
                <w:szCs w:val="20"/>
                <w:lang w:eastAsia="de-DE"/>
              </w:rPr>
              <w:t xml:space="preserve"> dargestellte</w:t>
            </w:r>
            <w:r w:rsidR="00630167">
              <w:rPr>
                <w:rFonts w:eastAsia="Times New Roman" w:cs="Calibri"/>
                <w:b w:val="0"/>
                <w:color w:val="31849B"/>
                <w:sz w:val="20"/>
                <w:szCs w:val="20"/>
                <w:lang w:eastAsia="de-DE"/>
              </w:rPr>
              <w:t>n</w:t>
            </w:r>
            <w:r w:rsidR="00551691">
              <w:rPr>
                <w:rFonts w:eastAsia="Times New Roman" w:cs="Calibri"/>
                <w:b w:val="0"/>
                <w:color w:val="31849B"/>
                <w:sz w:val="20"/>
                <w:szCs w:val="20"/>
                <w:lang w:eastAsia="de-DE"/>
              </w:rPr>
              <w:t xml:space="preserve"> Gefühle in bestimmten Situationen </w:t>
            </w:r>
            <w:r w:rsidR="00551691" w:rsidRPr="0015304A">
              <w:rPr>
                <w:rFonts w:eastAsia="Times New Roman" w:cs="Calibri"/>
                <w:b w:val="0"/>
                <w:bCs w:val="0"/>
                <w:color w:val="31849B"/>
                <w:sz w:val="20"/>
                <w:szCs w:val="20"/>
                <w:lang w:eastAsia="de-DE"/>
              </w:rPr>
              <w:t>zwei</w:t>
            </w:r>
            <w:r w:rsidR="00232392" w:rsidRPr="0015304A">
              <w:rPr>
                <w:rFonts w:eastAsia="Times New Roman" w:cs="Calibri"/>
                <w:b w:val="0"/>
                <w:bCs w:val="0"/>
                <w:color w:val="31849B"/>
                <w:sz w:val="20"/>
                <w:szCs w:val="20"/>
                <w:lang w:eastAsia="de-DE"/>
              </w:rPr>
              <w:t xml:space="preserve"> gegensätzliche Bedürfnisse </w:t>
            </w:r>
            <w:r w:rsidR="00551691" w:rsidRPr="0015304A">
              <w:rPr>
                <w:rFonts w:eastAsia="Times New Roman" w:cs="Calibri"/>
                <w:b w:val="0"/>
                <w:bCs w:val="0"/>
                <w:color w:val="31849B"/>
                <w:sz w:val="20"/>
                <w:szCs w:val="20"/>
                <w:lang w:eastAsia="de-DE"/>
              </w:rPr>
              <w:t>erkannt und benannt. Die Giraffe hilft bei Bedarf.</w:t>
            </w:r>
          </w:p>
          <w:p w14:paraId="1C49A611" w14:textId="2FDF9760" w:rsidR="00232392" w:rsidRPr="00551691" w:rsidRDefault="00551691" w:rsidP="007C7733">
            <w:pPr>
              <w:pStyle w:val="Listenabsatz"/>
              <w:numPr>
                <w:ilvl w:val="0"/>
                <w:numId w:val="22"/>
              </w:numPr>
              <w:rPr>
                <w:rFonts w:eastAsia="Times New Roman" w:cs="Calibri"/>
                <w:b w:val="0"/>
                <w:bCs w:val="0"/>
                <w:color w:val="31849B"/>
                <w:sz w:val="20"/>
                <w:szCs w:val="20"/>
                <w:lang w:eastAsia="de-DE"/>
              </w:rPr>
            </w:pPr>
            <w:r>
              <w:rPr>
                <w:rFonts w:eastAsia="Times New Roman" w:cs="Calibri"/>
                <w:b w:val="0"/>
                <w:color w:val="31849B"/>
                <w:sz w:val="20"/>
                <w:szCs w:val="20"/>
                <w:lang w:eastAsia="de-DE"/>
              </w:rPr>
              <w:t>Es wird nach einer Möglichkeit (Kompromiss) gesucht, um die beiden Bedürfnisse miteinander in Einklang zu bringen.</w:t>
            </w:r>
          </w:p>
          <w:p w14:paraId="11F834D4" w14:textId="38BB917D" w:rsidR="00551691" w:rsidRPr="00551691" w:rsidRDefault="00551691" w:rsidP="007C7733">
            <w:pPr>
              <w:pStyle w:val="Listenabsatz"/>
              <w:numPr>
                <w:ilvl w:val="0"/>
                <w:numId w:val="22"/>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Hierbei wird nach erarbeiteten Regeln wertschätzend und gewaltfrei kommuniziert.</w:t>
            </w:r>
          </w:p>
          <w:p w14:paraId="0EC948B2" w14:textId="142D4626" w:rsidR="00551691" w:rsidRPr="00551691" w:rsidRDefault="00551691" w:rsidP="00551691">
            <w:pPr>
              <w:pStyle w:val="Listenabsatz"/>
              <w:numPr>
                <w:ilvl w:val="1"/>
                <w:numId w:val="22"/>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Ich sehe</w:t>
            </w:r>
            <w:r w:rsidR="0015304A">
              <w:rPr>
                <w:rFonts w:eastAsia="Times New Roman" w:cs="Calibri"/>
                <w:b w:val="0"/>
                <w:bCs w:val="0"/>
                <w:color w:val="31849B"/>
                <w:sz w:val="20"/>
                <w:szCs w:val="20"/>
                <w:lang w:eastAsia="de-DE"/>
              </w:rPr>
              <w:t>/höre/nehme wahr</w:t>
            </w:r>
            <w:r>
              <w:rPr>
                <w:rFonts w:eastAsia="Times New Roman" w:cs="Calibri"/>
                <w:b w:val="0"/>
                <w:bCs w:val="0"/>
                <w:color w:val="31849B"/>
                <w:sz w:val="20"/>
                <w:szCs w:val="20"/>
                <w:lang w:eastAsia="de-DE"/>
              </w:rPr>
              <w:t>…</w:t>
            </w:r>
          </w:p>
          <w:p w14:paraId="3378F39C" w14:textId="27E8D7DA" w:rsidR="00551691" w:rsidRPr="00551691" w:rsidRDefault="00551691" w:rsidP="00551691">
            <w:pPr>
              <w:pStyle w:val="Listenabsatz"/>
              <w:numPr>
                <w:ilvl w:val="1"/>
                <w:numId w:val="22"/>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Ich fühle mich…</w:t>
            </w:r>
          </w:p>
          <w:p w14:paraId="58BFAEA6" w14:textId="2AAD9AF1" w:rsidR="00551691" w:rsidRPr="00551691" w:rsidRDefault="00551691" w:rsidP="00B9360C">
            <w:pPr>
              <w:pStyle w:val="Listenabsatz"/>
              <w:numPr>
                <w:ilvl w:val="1"/>
                <w:numId w:val="22"/>
              </w:numPr>
              <w:rPr>
                <w:rFonts w:eastAsia="Times New Roman" w:cs="Calibri"/>
                <w:b w:val="0"/>
                <w:bCs w:val="0"/>
                <w:color w:val="31849B"/>
                <w:sz w:val="20"/>
                <w:szCs w:val="20"/>
                <w:lang w:eastAsia="de-DE"/>
              </w:rPr>
            </w:pPr>
            <w:r w:rsidRPr="00551691">
              <w:rPr>
                <w:rFonts w:eastAsia="Times New Roman" w:cs="Calibri"/>
                <w:b w:val="0"/>
                <w:color w:val="31849B"/>
                <w:sz w:val="20"/>
                <w:szCs w:val="20"/>
                <w:lang w:eastAsia="de-DE"/>
              </w:rPr>
              <w:t>Ich brauche</w:t>
            </w:r>
            <w:r w:rsidRPr="00551691">
              <w:rPr>
                <w:rFonts w:eastAsia="Times New Roman" w:cs="Calibri"/>
                <w:b w:val="0"/>
                <w:bCs w:val="0"/>
                <w:color w:val="31849B"/>
                <w:sz w:val="20"/>
                <w:szCs w:val="20"/>
                <w:lang w:eastAsia="de-DE"/>
              </w:rPr>
              <w:t>…</w:t>
            </w:r>
          </w:p>
          <w:p w14:paraId="4D43CDCA" w14:textId="71E842BB" w:rsidR="00551691" w:rsidRPr="00551691" w:rsidRDefault="00551691" w:rsidP="00551691">
            <w:pPr>
              <w:pStyle w:val="Listenabsatz"/>
              <w:numPr>
                <w:ilvl w:val="1"/>
                <w:numId w:val="22"/>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 xml:space="preserve">Ich wünsche mir </w:t>
            </w:r>
            <w:r w:rsidR="0015304A">
              <w:rPr>
                <w:rFonts w:eastAsia="Times New Roman" w:cs="Calibri"/>
                <w:b w:val="0"/>
                <w:bCs w:val="0"/>
                <w:color w:val="31849B"/>
                <w:sz w:val="20"/>
                <w:szCs w:val="20"/>
                <w:lang w:eastAsia="de-DE"/>
              </w:rPr>
              <w:t>von</w:t>
            </w:r>
            <w:r>
              <w:rPr>
                <w:rFonts w:eastAsia="Times New Roman" w:cs="Calibri"/>
                <w:b w:val="0"/>
                <w:bCs w:val="0"/>
                <w:color w:val="31849B"/>
                <w:sz w:val="20"/>
                <w:szCs w:val="20"/>
                <w:lang w:eastAsia="de-DE"/>
              </w:rPr>
              <w:t>…</w:t>
            </w:r>
          </w:p>
          <w:p w14:paraId="4CB797F3" w14:textId="489A1D6F" w:rsidR="009202BE" w:rsidRPr="00551691" w:rsidRDefault="009202BE" w:rsidP="007C7733">
            <w:pPr>
              <w:pStyle w:val="Listenabsatz"/>
              <w:numPr>
                <w:ilvl w:val="0"/>
                <w:numId w:val="22"/>
              </w:numPr>
              <w:rPr>
                <w:rFonts w:eastAsia="Times New Roman" w:cs="Calibri"/>
                <w:b w:val="0"/>
                <w:color w:val="31849B"/>
                <w:lang w:eastAsia="de-DE"/>
              </w:rPr>
            </w:pPr>
            <w:r w:rsidRPr="00551691">
              <w:rPr>
                <w:rFonts w:eastAsia="Times New Roman" w:cs="Calibri"/>
                <w:b w:val="0"/>
                <w:color w:val="31849B"/>
                <w:sz w:val="20"/>
                <w:szCs w:val="20"/>
                <w:lang w:eastAsia="de-DE"/>
              </w:rPr>
              <w:t>Einüben im Rollenspiel</w:t>
            </w:r>
            <w:r w:rsidR="0015304A">
              <w:rPr>
                <w:rFonts w:eastAsia="Times New Roman" w:cs="Calibri"/>
                <w:b w:val="0"/>
                <w:color w:val="31849B"/>
                <w:sz w:val="20"/>
                <w:szCs w:val="20"/>
                <w:lang w:eastAsia="de-DE"/>
              </w:rPr>
              <w:t xml:space="preserve"> mit ähnlichen Situationen (Situationen-Kartei)</w:t>
            </w:r>
          </w:p>
        </w:tc>
      </w:tr>
    </w:tbl>
    <w:p w14:paraId="3D47C135" w14:textId="77777777" w:rsidR="001D6C3C" w:rsidRDefault="00441390" w:rsidP="001D6C3C">
      <w:pPr>
        <w:shd w:val="clear" w:color="auto" w:fill="DAEEF3" w:themeFill="accent5" w:themeFillTint="33"/>
        <w:spacing w:before="240"/>
        <w:rPr>
          <w:rFonts w:eastAsia="Times New Roman" w:cs="Calibri"/>
          <w:color w:val="31849B"/>
          <w:lang w:eastAsia="de-DE"/>
        </w:rPr>
      </w:pPr>
      <w:r>
        <w:rPr>
          <w:rFonts w:eastAsia="Times New Roman" w:cs="Calibri"/>
          <w:color w:val="31849B"/>
          <w:lang w:eastAsia="de-DE"/>
        </w:rPr>
        <w:t xml:space="preserve">4.3 </w:t>
      </w:r>
      <w:r w:rsidR="001D6C3C">
        <w:rPr>
          <w:rFonts w:eastAsia="Times New Roman" w:cs="Calibri"/>
          <w:color w:val="31849B"/>
          <w:lang w:eastAsia="de-DE"/>
        </w:rPr>
        <w:t>Hinweise zur Weiterarbeit</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14:paraId="1C0CC3FB" w14:textId="77777777" w:rsidTr="007C7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97BF330" w14:textId="5717B0FA" w:rsidR="001D6C3C" w:rsidRPr="007C7733" w:rsidRDefault="00232392" w:rsidP="007C7733">
            <w:pPr>
              <w:pStyle w:val="Listenabsatz"/>
              <w:numPr>
                <w:ilvl w:val="0"/>
                <w:numId w:val="24"/>
              </w:numPr>
              <w:rPr>
                <w:rFonts w:asciiTheme="minorHAnsi" w:eastAsia="Times New Roman" w:hAnsiTheme="minorHAnsi" w:cstheme="minorHAnsi"/>
                <w:b w:val="0"/>
                <w:bCs w:val="0"/>
                <w:color w:val="31849B"/>
                <w:sz w:val="20"/>
                <w:szCs w:val="20"/>
                <w:lang w:eastAsia="de-DE"/>
              </w:rPr>
            </w:pPr>
            <w:r w:rsidRPr="007C7733">
              <w:rPr>
                <w:rFonts w:asciiTheme="minorHAnsi" w:eastAsia="Times New Roman" w:hAnsiTheme="minorHAnsi" w:cstheme="minorHAnsi"/>
                <w:b w:val="0"/>
                <w:color w:val="31849B"/>
                <w:sz w:val="20"/>
                <w:szCs w:val="20"/>
                <w:lang w:eastAsia="de-DE"/>
              </w:rPr>
              <w:lastRenderedPageBreak/>
              <w:t>Einüben der gewaltfreien Kommunikation in Konfliktsituationen</w:t>
            </w:r>
            <w:r w:rsidR="00F95F84">
              <w:rPr>
                <w:rFonts w:asciiTheme="minorHAnsi" w:eastAsia="Times New Roman" w:hAnsiTheme="minorHAnsi" w:cstheme="minorHAnsi"/>
                <w:b w:val="0"/>
                <w:color w:val="31849B"/>
                <w:sz w:val="20"/>
                <w:szCs w:val="20"/>
                <w:lang w:eastAsia="de-DE"/>
              </w:rPr>
              <w:t>,</w:t>
            </w:r>
            <w:r w:rsidRPr="007C7733">
              <w:rPr>
                <w:rFonts w:asciiTheme="minorHAnsi" w:eastAsia="Times New Roman" w:hAnsiTheme="minorHAnsi" w:cstheme="minorHAnsi"/>
                <w:b w:val="0"/>
                <w:color w:val="31849B"/>
                <w:sz w:val="20"/>
                <w:szCs w:val="20"/>
                <w:lang w:eastAsia="de-DE"/>
              </w:rPr>
              <w:t xml:space="preserve"> z.B. im Klassen</w:t>
            </w:r>
            <w:r w:rsidR="009202BE" w:rsidRPr="007C7733">
              <w:rPr>
                <w:rFonts w:asciiTheme="minorHAnsi" w:eastAsia="Times New Roman" w:hAnsiTheme="minorHAnsi" w:cstheme="minorHAnsi"/>
                <w:b w:val="0"/>
                <w:color w:val="31849B"/>
                <w:sz w:val="20"/>
                <w:szCs w:val="20"/>
                <w:lang w:eastAsia="de-DE"/>
              </w:rPr>
              <w:t>gespräch</w:t>
            </w:r>
            <w:r w:rsidRPr="007C7733">
              <w:rPr>
                <w:rFonts w:asciiTheme="minorHAnsi" w:eastAsia="Times New Roman" w:hAnsiTheme="minorHAnsi" w:cstheme="minorHAnsi"/>
                <w:b w:val="0"/>
                <w:color w:val="31849B"/>
                <w:sz w:val="20"/>
                <w:szCs w:val="20"/>
                <w:lang w:eastAsia="de-DE"/>
              </w:rPr>
              <w:t xml:space="preserve">, </w:t>
            </w:r>
            <w:r w:rsidR="00244315">
              <w:rPr>
                <w:rFonts w:asciiTheme="minorHAnsi" w:eastAsia="Times New Roman" w:hAnsiTheme="minorHAnsi" w:cstheme="minorHAnsi"/>
                <w:b w:val="0"/>
                <w:color w:val="31849B"/>
                <w:sz w:val="20"/>
                <w:szCs w:val="20"/>
                <w:lang w:eastAsia="de-DE"/>
              </w:rPr>
              <w:t xml:space="preserve">bei </w:t>
            </w:r>
            <w:r w:rsidRPr="007C7733">
              <w:rPr>
                <w:rFonts w:asciiTheme="minorHAnsi" w:eastAsia="Times New Roman" w:hAnsiTheme="minorHAnsi" w:cstheme="minorHAnsi"/>
                <w:b w:val="0"/>
                <w:color w:val="31849B"/>
                <w:sz w:val="20"/>
                <w:szCs w:val="20"/>
                <w:lang w:eastAsia="de-DE"/>
              </w:rPr>
              <w:t>Klärungsgesprächen</w:t>
            </w:r>
            <w:r w:rsidR="00244315">
              <w:rPr>
                <w:rFonts w:asciiTheme="minorHAnsi" w:eastAsia="Times New Roman" w:hAnsiTheme="minorHAnsi" w:cstheme="minorHAnsi"/>
                <w:b w:val="0"/>
                <w:color w:val="31849B"/>
                <w:sz w:val="20"/>
                <w:szCs w:val="20"/>
                <w:lang w:eastAsia="de-DE"/>
              </w:rPr>
              <w:t xml:space="preserve"> zwischen Kindern</w:t>
            </w:r>
            <w:r w:rsidR="002F770D">
              <w:rPr>
                <w:rFonts w:asciiTheme="minorHAnsi" w:eastAsia="Times New Roman" w:hAnsiTheme="minorHAnsi" w:cstheme="minorHAnsi"/>
                <w:b w:val="0"/>
                <w:color w:val="31849B"/>
                <w:sz w:val="20"/>
                <w:szCs w:val="20"/>
                <w:lang w:eastAsia="de-DE"/>
              </w:rPr>
              <w:t>.</w:t>
            </w:r>
          </w:p>
          <w:p w14:paraId="04CBDDE8" w14:textId="4CC71057" w:rsidR="00DF3A09" w:rsidRPr="00014033" w:rsidRDefault="00551691" w:rsidP="00014033">
            <w:pPr>
              <w:pStyle w:val="Listenabsatz"/>
              <w:numPr>
                <w:ilvl w:val="0"/>
                <w:numId w:val="24"/>
              </w:numPr>
              <w:rPr>
                <w:rFonts w:asciiTheme="minorHAnsi" w:eastAsia="Times New Roman" w:hAnsiTheme="minorHAnsi" w:cstheme="minorHAnsi"/>
                <w:b w:val="0"/>
                <w:color w:val="31849B"/>
                <w:sz w:val="20"/>
                <w:szCs w:val="20"/>
                <w:lang w:eastAsia="de-DE"/>
              </w:rPr>
            </w:pPr>
            <w:r>
              <w:rPr>
                <w:rFonts w:asciiTheme="minorHAnsi" w:eastAsia="Times New Roman" w:hAnsiTheme="minorHAnsi" w:cstheme="minorHAnsi"/>
                <w:b w:val="0"/>
                <w:color w:val="31849B"/>
                <w:sz w:val="20"/>
                <w:szCs w:val="20"/>
                <w:lang w:eastAsia="de-DE"/>
              </w:rPr>
              <w:t xml:space="preserve">Hierbei ist die Frage: </w:t>
            </w:r>
            <w:r w:rsidR="00EB391C">
              <w:rPr>
                <w:rFonts w:asciiTheme="minorHAnsi" w:eastAsia="Times New Roman" w:hAnsiTheme="minorHAnsi" w:cstheme="minorHAnsi"/>
                <w:b w:val="0"/>
                <w:color w:val="31849B"/>
                <w:sz w:val="20"/>
                <w:szCs w:val="20"/>
                <w:lang w:eastAsia="de-DE"/>
              </w:rPr>
              <w:t>„</w:t>
            </w:r>
            <w:r w:rsidR="00DC4DE2" w:rsidRPr="007C7733">
              <w:rPr>
                <w:rFonts w:asciiTheme="minorHAnsi" w:eastAsia="Times New Roman" w:hAnsiTheme="minorHAnsi" w:cstheme="minorHAnsi"/>
                <w:b w:val="0"/>
                <w:color w:val="31849B"/>
                <w:sz w:val="20"/>
                <w:szCs w:val="20"/>
                <w:lang w:eastAsia="de-DE"/>
              </w:rPr>
              <w:t>Was brauchst du jetzt?</w:t>
            </w:r>
            <w:r w:rsidR="00EB391C">
              <w:rPr>
                <w:rFonts w:asciiTheme="minorHAnsi" w:eastAsia="Times New Roman" w:hAnsiTheme="minorHAnsi" w:cstheme="minorHAnsi"/>
                <w:b w:val="0"/>
                <w:color w:val="31849B"/>
                <w:sz w:val="20"/>
                <w:szCs w:val="20"/>
                <w:lang w:eastAsia="de-DE"/>
              </w:rPr>
              <w:t>“</w:t>
            </w:r>
            <w:r w:rsidR="00DC4DE2" w:rsidRPr="007C7733">
              <w:rPr>
                <w:rFonts w:asciiTheme="minorHAnsi" w:eastAsia="Times New Roman" w:hAnsiTheme="minorHAnsi" w:cstheme="minorHAnsi"/>
                <w:b w:val="0"/>
                <w:color w:val="31849B"/>
                <w:sz w:val="20"/>
                <w:szCs w:val="20"/>
                <w:lang w:eastAsia="de-DE"/>
              </w:rPr>
              <w:t xml:space="preserve"> Oder</w:t>
            </w:r>
            <w:r>
              <w:rPr>
                <w:rFonts w:asciiTheme="minorHAnsi" w:eastAsia="Times New Roman" w:hAnsiTheme="minorHAnsi" w:cstheme="minorHAnsi"/>
                <w:b w:val="0"/>
                <w:color w:val="31849B"/>
                <w:sz w:val="20"/>
                <w:szCs w:val="20"/>
                <w:lang w:eastAsia="de-DE"/>
              </w:rPr>
              <w:t>:</w:t>
            </w:r>
            <w:r w:rsidR="00DC4DE2" w:rsidRPr="007C7733">
              <w:rPr>
                <w:rFonts w:asciiTheme="minorHAnsi" w:eastAsia="Times New Roman" w:hAnsiTheme="minorHAnsi" w:cstheme="minorHAnsi"/>
                <w:b w:val="0"/>
                <w:color w:val="31849B"/>
                <w:sz w:val="20"/>
                <w:szCs w:val="20"/>
                <w:lang w:eastAsia="de-DE"/>
              </w:rPr>
              <w:t xml:space="preserve"> </w:t>
            </w:r>
            <w:r w:rsidR="00EB391C">
              <w:rPr>
                <w:rFonts w:asciiTheme="minorHAnsi" w:eastAsia="Times New Roman" w:hAnsiTheme="minorHAnsi" w:cstheme="minorHAnsi"/>
                <w:b w:val="0"/>
                <w:color w:val="31849B"/>
                <w:sz w:val="20"/>
                <w:szCs w:val="20"/>
                <w:lang w:eastAsia="de-DE"/>
              </w:rPr>
              <w:t>„</w:t>
            </w:r>
            <w:r w:rsidR="00DC4DE2" w:rsidRPr="007C7733">
              <w:rPr>
                <w:rFonts w:asciiTheme="minorHAnsi" w:eastAsia="Times New Roman" w:hAnsiTheme="minorHAnsi" w:cstheme="minorHAnsi"/>
                <w:b w:val="0"/>
                <w:color w:val="31849B"/>
                <w:sz w:val="20"/>
                <w:szCs w:val="20"/>
                <w:lang w:eastAsia="de-DE"/>
              </w:rPr>
              <w:t>Was brauchst du jetzt noch?</w:t>
            </w:r>
            <w:r w:rsidR="00EB391C">
              <w:rPr>
                <w:rFonts w:asciiTheme="minorHAnsi" w:eastAsia="Times New Roman" w:hAnsiTheme="minorHAnsi" w:cstheme="minorHAnsi"/>
                <w:b w:val="0"/>
                <w:color w:val="31849B"/>
                <w:sz w:val="20"/>
                <w:szCs w:val="20"/>
                <w:lang w:eastAsia="de-DE"/>
              </w:rPr>
              <w:t>“</w:t>
            </w:r>
            <w:r w:rsidR="00DC4DE2" w:rsidRPr="007C7733">
              <w:rPr>
                <w:rFonts w:asciiTheme="minorHAnsi" w:eastAsia="Times New Roman" w:hAnsiTheme="minorHAnsi" w:cstheme="minorHAnsi"/>
                <w:b w:val="0"/>
                <w:color w:val="31849B"/>
                <w:sz w:val="20"/>
                <w:szCs w:val="20"/>
                <w:lang w:eastAsia="de-DE"/>
              </w:rPr>
              <w:t xml:space="preserve"> </w:t>
            </w:r>
            <w:r w:rsidR="00014033">
              <w:rPr>
                <w:rFonts w:asciiTheme="minorHAnsi" w:eastAsia="Times New Roman" w:hAnsiTheme="minorHAnsi" w:cstheme="minorHAnsi"/>
                <w:b w:val="0"/>
                <w:color w:val="31849B"/>
                <w:sz w:val="20"/>
                <w:szCs w:val="20"/>
                <w:lang w:eastAsia="de-DE"/>
              </w:rPr>
              <w:t>s</w:t>
            </w:r>
            <w:r>
              <w:rPr>
                <w:rFonts w:asciiTheme="minorHAnsi" w:eastAsia="Times New Roman" w:hAnsiTheme="minorHAnsi" w:cstheme="minorHAnsi"/>
                <w:b w:val="0"/>
                <w:color w:val="31849B"/>
                <w:sz w:val="20"/>
                <w:szCs w:val="20"/>
                <w:lang w:eastAsia="de-DE"/>
              </w:rPr>
              <w:t>ehr hilfreich, um mit den Kindern immer wieder die Wahrnehmung</w:t>
            </w:r>
            <w:r w:rsidR="00F95F84">
              <w:rPr>
                <w:rFonts w:asciiTheme="minorHAnsi" w:eastAsia="Times New Roman" w:hAnsiTheme="minorHAnsi" w:cstheme="minorHAnsi"/>
                <w:b w:val="0"/>
                <w:color w:val="31849B"/>
                <w:sz w:val="20"/>
                <w:szCs w:val="20"/>
                <w:lang w:eastAsia="de-DE"/>
              </w:rPr>
              <w:t xml:space="preserve"> und Verbalisierung</w:t>
            </w:r>
            <w:r>
              <w:rPr>
                <w:rFonts w:asciiTheme="minorHAnsi" w:eastAsia="Times New Roman" w:hAnsiTheme="minorHAnsi" w:cstheme="minorHAnsi"/>
                <w:b w:val="0"/>
                <w:color w:val="31849B"/>
                <w:sz w:val="20"/>
                <w:szCs w:val="20"/>
                <w:lang w:eastAsia="de-DE"/>
              </w:rPr>
              <w:t xml:space="preserve"> ihrer Bedürfnisse als Voraussetzung zielführender und gewaltfreier Kommunikation </w:t>
            </w:r>
            <w:r w:rsidR="00014033">
              <w:rPr>
                <w:rFonts w:asciiTheme="minorHAnsi" w:eastAsia="Times New Roman" w:hAnsiTheme="minorHAnsi" w:cstheme="minorHAnsi"/>
                <w:b w:val="0"/>
                <w:color w:val="31849B"/>
                <w:sz w:val="20"/>
                <w:szCs w:val="20"/>
                <w:lang w:eastAsia="de-DE"/>
              </w:rPr>
              <w:t>zu üben.</w:t>
            </w:r>
          </w:p>
        </w:tc>
      </w:tr>
    </w:tbl>
    <w:p w14:paraId="30C73E97" w14:textId="77777777" w:rsidR="001D6C3C" w:rsidRPr="00966E5B" w:rsidRDefault="001D6C3C" w:rsidP="001D6C3C">
      <w:pPr>
        <w:spacing w:after="0"/>
        <w:rPr>
          <w:rFonts w:eastAsia="Times New Roman" w:cs="Calibri"/>
          <w:color w:val="31849B"/>
          <w:lang w:eastAsia="de-DE"/>
        </w:rPr>
      </w:pPr>
    </w:p>
    <w:p w14:paraId="66B8E87E" w14:textId="77777777" w:rsidR="00966E5B" w:rsidRDefault="00441390" w:rsidP="00966E5B">
      <w:pPr>
        <w:shd w:val="clear" w:color="auto" w:fill="DAEEF3"/>
        <w:rPr>
          <w:rFonts w:eastAsia="Times New Roman" w:cs="Calibri"/>
          <w:color w:val="31849B"/>
          <w:lang w:eastAsia="de-DE"/>
        </w:rPr>
      </w:pPr>
      <w:r>
        <w:rPr>
          <w:rFonts w:eastAsia="Times New Roman" w:cs="Calibri"/>
          <w:color w:val="31849B"/>
          <w:lang w:eastAsia="de-DE"/>
        </w:rPr>
        <w:t xml:space="preserve">4.4 </w:t>
      </w:r>
      <w:r w:rsidR="00966E5B">
        <w:rPr>
          <w:rFonts w:eastAsia="Times New Roman" w:cs="Calibri"/>
          <w:color w:val="31849B"/>
          <w:lang w:eastAsia="de-DE"/>
        </w:rPr>
        <w:t>Weiterführende Literatur / Hilfreiche Links</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14:paraId="6E8FE7F2" w14:textId="77777777" w:rsidTr="00A00EC5">
        <w:trPr>
          <w:cnfStyle w:val="100000000000" w:firstRow="1" w:lastRow="0" w:firstColumn="0" w:lastColumn="0" w:oddVBand="0" w:evenVBand="0" w:oddHBand="0"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52B2AFB" w14:textId="3875D8D0" w:rsidR="00630167" w:rsidRPr="00630167" w:rsidRDefault="00630167" w:rsidP="00A00EC5">
            <w:pPr>
              <w:pStyle w:val="Listenabsatz"/>
              <w:numPr>
                <w:ilvl w:val="0"/>
                <w:numId w:val="19"/>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Kunkel, Daniela</w:t>
            </w:r>
            <w:r w:rsidR="005E72A1">
              <w:rPr>
                <w:rFonts w:eastAsia="Times New Roman" w:cs="Calibri"/>
                <w:b w:val="0"/>
                <w:bCs w:val="0"/>
                <w:color w:val="31849B"/>
                <w:sz w:val="20"/>
                <w:szCs w:val="20"/>
                <w:lang w:eastAsia="de-DE"/>
              </w:rPr>
              <w:t xml:space="preserve"> (2016)</w:t>
            </w:r>
            <w:r w:rsidRPr="00630167">
              <w:rPr>
                <w:rFonts w:eastAsia="Times New Roman" w:cs="Calibri"/>
                <w:b w:val="0"/>
                <w:bCs w:val="0"/>
                <w:i/>
                <w:iCs/>
                <w:color w:val="31849B"/>
                <w:sz w:val="20"/>
                <w:szCs w:val="20"/>
                <w:lang w:eastAsia="de-DE"/>
              </w:rPr>
              <w:t>: Das kleine Wir</w:t>
            </w:r>
            <w:r>
              <w:rPr>
                <w:rFonts w:eastAsia="Times New Roman" w:cs="Calibri"/>
                <w:b w:val="0"/>
                <w:bCs w:val="0"/>
                <w:i/>
                <w:iCs/>
                <w:color w:val="31849B"/>
                <w:sz w:val="20"/>
                <w:szCs w:val="20"/>
                <w:lang w:eastAsia="de-DE"/>
              </w:rPr>
              <w:t>,</w:t>
            </w:r>
            <w:r>
              <w:rPr>
                <w:rFonts w:eastAsia="Times New Roman" w:cs="Calibri"/>
                <w:b w:val="0"/>
                <w:bCs w:val="0"/>
                <w:color w:val="31849B"/>
                <w:sz w:val="20"/>
                <w:szCs w:val="20"/>
                <w:lang w:eastAsia="de-DE"/>
              </w:rPr>
              <w:t xml:space="preserve"> </w:t>
            </w:r>
            <w:r w:rsidR="005E72A1">
              <w:rPr>
                <w:rFonts w:eastAsia="Times New Roman" w:cs="Calibri"/>
                <w:b w:val="0"/>
                <w:bCs w:val="0"/>
                <w:color w:val="31849B"/>
                <w:sz w:val="20"/>
                <w:szCs w:val="20"/>
                <w:lang w:eastAsia="de-DE"/>
              </w:rPr>
              <w:t xml:space="preserve">Hamburg: </w:t>
            </w:r>
            <w:r>
              <w:rPr>
                <w:rFonts w:eastAsia="Times New Roman" w:cs="Calibri"/>
                <w:b w:val="0"/>
                <w:bCs w:val="0"/>
                <w:color w:val="31849B"/>
                <w:sz w:val="20"/>
                <w:szCs w:val="20"/>
                <w:lang w:eastAsia="de-DE"/>
              </w:rPr>
              <w:t>Carlsen Verlag</w:t>
            </w:r>
            <w:r w:rsidR="005E72A1">
              <w:rPr>
                <w:rFonts w:eastAsia="Times New Roman" w:cs="Calibri"/>
                <w:b w:val="0"/>
                <w:bCs w:val="0"/>
                <w:color w:val="31849B"/>
                <w:sz w:val="20"/>
                <w:szCs w:val="20"/>
                <w:lang w:eastAsia="de-DE"/>
              </w:rPr>
              <w:t>.</w:t>
            </w:r>
            <w:r>
              <w:rPr>
                <w:rFonts w:eastAsia="Times New Roman" w:cs="Calibri"/>
                <w:b w:val="0"/>
                <w:bCs w:val="0"/>
                <w:color w:val="31849B"/>
                <w:sz w:val="20"/>
                <w:szCs w:val="20"/>
                <w:lang w:eastAsia="de-DE"/>
              </w:rPr>
              <w:t xml:space="preserve"> </w:t>
            </w:r>
          </w:p>
          <w:p w14:paraId="15B776BD" w14:textId="20029EC4" w:rsidR="00630167" w:rsidRPr="00630167" w:rsidRDefault="00630167" w:rsidP="00A00EC5">
            <w:pPr>
              <w:pStyle w:val="Listenabsatz"/>
              <w:numPr>
                <w:ilvl w:val="0"/>
                <w:numId w:val="19"/>
              </w:numPr>
              <w:rPr>
                <w:rFonts w:eastAsia="Times New Roman" w:cs="Calibri"/>
                <w:b w:val="0"/>
                <w:bCs w:val="0"/>
                <w:color w:val="31849B"/>
                <w:sz w:val="20"/>
                <w:szCs w:val="20"/>
                <w:lang w:eastAsia="de-DE"/>
              </w:rPr>
            </w:pPr>
            <w:r>
              <w:rPr>
                <w:rFonts w:eastAsia="Times New Roman" w:cs="Calibri"/>
                <w:b w:val="0"/>
                <w:bCs w:val="0"/>
                <w:color w:val="31849B"/>
                <w:sz w:val="20"/>
                <w:szCs w:val="20"/>
                <w:lang w:eastAsia="de-DE"/>
              </w:rPr>
              <w:t>Kunkel, Daniela</w:t>
            </w:r>
            <w:r w:rsidR="005E72A1">
              <w:rPr>
                <w:rFonts w:eastAsia="Times New Roman" w:cs="Calibri"/>
                <w:b w:val="0"/>
                <w:bCs w:val="0"/>
                <w:color w:val="31849B"/>
                <w:sz w:val="20"/>
                <w:szCs w:val="20"/>
                <w:lang w:eastAsia="de-DE"/>
              </w:rPr>
              <w:t xml:space="preserve"> (2018)</w:t>
            </w:r>
            <w:r>
              <w:rPr>
                <w:rFonts w:eastAsia="Times New Roman" w:cs="Calibri"/>
                <w:b w:val="0"/>
                <w:bCs w:val="0"/>
                <w:color w:val="31849B"/>
                <w:sz w:val="20"/>
                <w:szCs w:val="20"/>
                <w:lang w:eastAsia="de-DE"/>
              </w:rPr>
              <w:t xml:space="preserve">: </w:t>
            </w:r>
            <w:r w:rsidRPr="00630167">
              <w:rPr>
                <w:rFonts w:eastAsia="Times New Roman" w:cs="Calibri"/>
                <w:b w:val="0"/>
                <w:bCs w:val="0"/>
                <w:i/>
                <w:iCs/>
                <w:color w:val="31849B"/>
                <w:sz w:val="20"/>
                <w:szCs w:val="20"/>
                <w:lang w:eastAsia="de-DE"/>
              </w:rPr>
              <w:t>Das kleine Wir in der Schule</w:t>
            </w:r>
            <w:r>
              <w:rPr>
                <w:rFonts w:eastAsia="Times New Roman" w:cs="Calibri"/>
                <w:b w:val="0"/>
                <w:bCs w:val="0"/>
                <w:color w:val="31849B"/>
                <w:sz w:val="20"/>
                <w:szCs w:val="20"/>
                <w:lang w:eastAsia="de-DE"/>
              </w:rPr>
              <w:t xml:space="preserve">, </w:t>
            </w:r>
            <w:r w:rsidR="005E72A1">
              <w:rPr>
                <w:rFonts w:eastAsia="Times New Roman" w:cs="Calibri"/>
                <w:b w:val="0"/>
                <w:bCs w:val="0"/>
                <w:color w:val="31849B"/>
                <w:sz w:val="20"/>
                <w:szCs w:val="20"/>
                <w:lang w:eastAsia="de-DE"/>
              </w:rPr>
              <w:t xml:space="preserve">Hamburg: </w:t>
            </w:r>
            <w:r>
              <w:rPr>
                <w:rFonts w:eastAsia="Times New Roman" w:cs="Calibri"/>
                <w:b w:val="0"/>
                <w:bCs w:val="0"/>
                <w:color w:val="31849B"/>
                <w:sz w:val="20"/>
                <w:szCs w:val="20"/>
                <w:lang w:eastAsia="de-DE"/>
              </w:rPr>
              <w:t>Carlsen Verlag</w:t>
            </w:r>
            <w:r w:rsidR="005E72A1">
              <w:rPr>
                <w:rFonts w:eastAsia="Times New Roman" w:cs="Calibri"/>
                <w:b w:val="0"/>
                <w:bCs w:val="0"/>
                <w:color w:val="31849B"/>
                <w:sz w:val="20"/>
                <w:szCs w:val="20"/>
                <w:lang w:eastAsia="de-DE"/>
              </w:rPr>
              <w:t>.</w:t>
            </w:r>
            <w:r>
              <w:rPr>
                <w:rFonts w:eastAsia="Times New Roman" w:cs="Calibri"/>
                <w:b w:val="0"/>
                <w:bCs w:val="0"/>
                <w:color w:val="31849B"/>
                <w:sz w:val="20"/>
                <w:szCs w:val="20"/>
                <w:lang w:eastAsia="de-DE"/>
              </w:rPr>
              <w:t xml:space="preserve"> </w:t>
            </w:r>
          </w:p>
          <w:p w14:paraId="3116E4DF" w14:textId="2B8084D1" w:rsidR="00DC4DE2" w:rsidRPr="00630167" w:rsidRDefault="00DC4DE2" w:rsidP="00A00EC5">
            <w:pPr>
              <w:pStyle w:val="Listenabsatz"/>
              <w:numPr>
                <w:ilvl w:val="0"/>
                <w:numId w:val="19"/>
              </w:numPr>
              <w:rPr>
                <w:rFonts w:eastAsia="Times New Roman" w:cs="Calibri"/>
                <w:b w:val="0"/>
                <w:bCs w:val="0"/>
                <w:color w:val="31849B"/>
                <w:sz w:val="20"/>
                <w:szCs w:val="20"/>
                <w:lang w:eastAsia="de-DE"/>
              </w:rPr>
            </w:pPr>
            <w:proofErr w:type="spellStart"/>
            <w:r w:rsidRPr="007C7733">
              <w:rPr>
                <w:rFonts w:eastAsia="Times New Roman" w:cs="Calibri"/>
                <w:b w:val="0"/>
                <w:color w:val="31849B"/>
                <w:sz w:val="20"/>
                <w:szCs w:val="20"/>
                <w:lang w:eastAsia="de-DE"/>
              </w:rPr>
              <w:t>Grubenhofer</w:t>
            </w:r>
            <w:proofErr w:type="spellEnd"/>
            <w:r w:rsidRPr="007C7733">
              <w:rPr>
                <w:rFonts w:eastAsia="Times New Roman" w:cs="Calibri"/>
                <w:b w:val="0"/>
                <w:color w:val="31849B"/>
                <w:sz w:val="20"/>
                <w:szCs w:val="20"/>
                <w:lang w:eastAsia="de-DE"/>
              </w:rPr>
              <w:t>, Hanna</w:t>
            </w:r>
            <w:r w:rsidR="005E72A1">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 Eder, Sigrun</w:t>
            </w:r>
            <w:r w:rsidR="005E72A1">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 </w:t>
            </w:r>
            <w:proofErr w:type="spellStart"/>
            <w:r w:rsidRPr="007C7733">
              <w:rPr>
                <w:rFonts w:eastAsia="Times New Roman" w:cs="Calibri"/>
                <w:b w:val="0"/>
                <w:color w:val="31849B"/>
                <w:sz w:val="20"/>
                <w:szCs w:val="20"/>
                <w:lang w:eastAsia="de-DE"/>
              </w:rPr>
              <w:t>Weingartshofer</w:t>
            </w:r>
            <w:proofErr w:type="spellEnd"/>
            <w:r w:rsidRPr="007C7733">
              <w:rPr>
                <w:rFonts w:eastAsia="Times New Roman" w:cs="Calibri"/>
                <w:b w:val="0"/>
                <w:color w:val="31849B"/>
                <w:sz w:val="20"/>
                <w:szCs w:val="20"/>
                <w:lang w:eastAsia="de-DE"/>
              </w:rPr>
              <w:t>, Barbara</w:t>
            </w:r>
            <w:r w:rsidR="005E72A1">
              <w:rPr>
                <w:rFonts w:eastAsia="Times New Roman" w:cs="Calibri"/>
                <w:b w:val="0"/>
                <w:color w:val="31849B"/>
                <w:sz w:val="20"/>
                <w:szCs w:val="20"/>
                <w:lang w:eastAsia="de-DE"/>
              </w:rPr>
              <w:t xml:space="preserve"> (2019)</w:t>
            </w:r>
            <w:r w:rsidRPr="007C7733">
              <w:rPr>
                <w:rFonts w:eastAsia="Times New Roman" w:cs="Calibri"/>
                <w:b w:val="0"/>
                <w:color w:val="31849B"/>
                <w:sz w:val="20"/>
                <w:szCs w:val="20"/>
                <w:lang w:eastAsia="de-DE"/>
              </w:rPr>
              <w:t xml:space="preserve">: </w:t>
            </w:r>
            <w:r w:rsidRPr="00014033">
              <w:rPr>
                <w:rFonts w:eastAsia="Times New Roman" w:cs="Calibri"/>
                <w:b w:val="0"/>
                <w:i/>
                <w:color w:val="31849B"/>
                <w:sz w:val="20"/>
                <w:szCs w:val="20"/>
                <w:lang w:eastAsia="de-DE"/>
              </w:rPr>
              <w:t>Was brauchst du? Mit der Giraffensprache und Gewaltfreier Kommunikation Konflikte kindgerecht lösen</w:t>
            </w:r>
            <w:r w:rsidRPr="007C7733">
              <w:rPr>
                <w:rFonts w:eastAsia="Times New Roman" w:cs="Calibri"/>
                <w:b w:val="0"/>
                <w:color w:val="31849B"/>
                <w:sz w:val="20"/>
                <w:szCs w:val="20"/>
                <w:lang w:eastAsia="de-DE"/>
              </w:rPr>
              <w:t>,</w:t>
            </w:r>
            <w:r w:rsidR="00630167">
              <w:rPr>
                <w:rFonts w:eastAsia="Times New Roman" w:cs="Calibri"/>
                <w:b w:val="0"/>
                <w:color w:val="31849B"/>
                <w:sz w:val="20"/>
                <w:szCs w:val="20"/>
                <w:lang w:eastAsia="de-DE"/>
              </w:rPr>
              <w:t xml:space="preserve"> SOWAS! Band 20</w:t>
            </w:r>
            <w:r w:rsidR="005E72A1">
              <w:rPr>
                <w:rFonts w:eastAsia="Times New Roman" w:cs="Calibri"/>
                <w:b w:val="0"/>
                <w:color w:val="31849B"/>
                <w:sz w:val="20"/>
                <w:szCs w:val="20"/>
                <w:lang w:eastAsia="de-DE"/>
              </w:rPr>
              <w:t>, Ri</w:t>
            </w:r>
            <w:r w:rsidR="005E72A1" w:rsidRPr="007C7733">
              <w:rPr>
                <w:rFonts w:eastAsia="Times New Roman" w:cs="Calibri"/>
                <w:b w:val="0"/>
                <w:color w:val="31849B"/>
                <w:sz w:val="20"/>
                <w:szCs w:val="20"/>
                <w:lang w:eastAsia="de-DE"/>
              </w:rPr>
              <w:t>edenburg</w:t>
            </w:r>
            <w:r w:rsidR="005E72A1">
              <w:rPr>
                <w:rFonts w:eastAsia="Times New Roman" w:cs="Calibri"/>
                <w:b w:val="0"/>
                <w:color w:val="31849B"/>
                <w:sz w:val="20"/>
                <w:szCs w:val="20"/>
                <w:lang w:eastAsia="de-DE"/>
              </w:rPr>
              <w:t>:</w:t>
            </w:r>
            <w:r w:rsidR="005E72A1" w:rsidRPr="007C7733">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Verlag </w:t>
            </w:r>
            <w:proofErr w:type="spellStart"/>
            <w:r w:rsidRPr="007C7733">
              <w:rPr>
                <w:rFonts w:eastAsia="Times New Roman" w:cs="Calibri"/>
                <w:b w:val="0"/>
                <w:color w:val="31849B"/>
                <w:sz w:val="20"/>
                <w:szCs w:val="20"/>
                <w:lang w:eastAsia="de-DE"/>
              </w:rPr>
              <w:t>edition</w:t>
            </w:r>
            <w:proofErr w:type="spellEnd"/>
            <w:r w:rsidR="005E72A1">
              <w:rPr>
                <w:rFonts w:eastAsia="Times New Roman" w:cs="Calibri"/>
                <w:b w:val="0"/>
                <w:color w:val="31849B"/>
                <w:sz w:val="20"/>
                <w:szCs w:val="20"/>
                <w:lang w:eastAsia="de-DE"/>
              </w:rPr>
              <w:t>.</w:t>
            </w:r>
            <w:r w:rsidRPr="007C7733">
              <w:rPr>
                <w:rFonts w:eastAsia="Times New Roman" w:cs="Calibri"/>
                <w:b w:val="0"/>
                <w:color w:val="31849B"/>
                <w:sz w:val="20"/>
                <w:szCs w:val="20"/>
                <w:lang w:eastAsia="de-DE"/>
              </w:rPr>
              <w:t xml:space="preserve"> </w:t>
            </w:r>
          </w:p>
          <w:p w14:paraId="122615D2" w14:textId="222C2C1B" w:rsidR="00630167" w:rsidRPr="0092697A" w:rsidRDefault="00630167" w:rsidP="0092697A">
            <w:pPr>
              <w:pStyle w:val="Listenabsatz"/>
              <w:numPr>
                <w:ilvl w:val="0"/>
                <w:numId w:val="19"/>
              </w:numPr>
              <w:rPr>
                <w:rFonts w:eastAsia="Times New Roman" w:cs="Calibri"/>
                <w:b w:val="0"/>
                <w:bCs w:val="0"/>
                <w:color w:val="31849B"/>
                <w:sz w:val="20"/>
                <w:szCs w:val="20"/>
                <w:lang w:eastAsia="de-DE"/>
              </w:rPr>
            </w:pPr>
            <w:proofErr w:type="spellStart"/>
            <w:r w:rsidRPr="007C7733">
              <w:rPr>
                <w:rFonts w:eastAsia="Times New Roman" w:cs="Calibri"/>
                <w:b w:val="0"/>
                <w:color w:val="31849B"/>
                <w:sz w:val="20"/>
                <w:szCs w:val="20"/>
                <w:lang w:eastAsia="de-DE"/>
              </w:rPr>
              <w:t>Grubenhofer</w:t>
            </w:r>
            <w:proofErr w:type="spellEnd"/>
            <w:r w:rsidRPr="007C7733">
              <w:rPr>
                <w:rFonts w:eastAsia="Times New Roman" w:cs="Calibri"/>
                <w:b w:val="0"/>
                <w:color w:val="31849B"/>
                <w:sz w:val="20"/>
                <w:szCs w:val="20"/>
                <w:lang w:eastAsia="de-DE"/>
              </w:rPr>
              <w:t>, Hanna</w:t>
            </w:r>
            <w:r w:rsidR="005E72A1">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 Eder, Sigrun</w:t>
            </w:r>
            <w:r w:rsidR="005E72A1">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 </w:t>
            </w:r>
            <w:proofErr w:type="spellStart"/>
            <w:r w:rsidRPr="007C7733">
              <w:rPr>
                <w:rFonts w:eastAsia="Times New Roman" w:cs="Calibri"/>
                <w:b w:val="0"/>
                <w:color w:val="31849B"/>
                <w:sz w:val="20"/>
                <w:szCs w:val="20"/>
                <w:lang w:eastAsia="de-DE"/>
              </w:rPr>
              <w:t>Weingartshofer</w:t>
            </w:r>
            <w:proofErr w:type="spellEnd"/>
            <w:r w:rsidRPr="007C7733">
              <w:rPr>
                <w:rFonts w:eastAsia="Times New Roman" w:cs="Calibri"/>
                <w:b w:val="0"/>
                <w:color w:val="31849B"/>
                <w:sz w:val="20"/>
                <w:szCs w:val="20"/>
                <w:lang w:eastAsia="de-DE"/>
              </w:rPr>
              <w:t>, Barbara</w:t>
            </w:r>
            <w:r w:rsidR="005E72A1">
              <w:rPr>
                <w:rFonts w:eastAsia="Times New Roman" w:cs="Calibri"/>
                <w:b w:val="0"/>
                <w:color w:val="31849B"/>
                <w:sz w:val="20"/>
                <w:szCs w:val="20"/>
                <w:lang w:eastAsia="de-DE"/>
              </w:rPr>
              <w:t xml:space="preserve"> (2022)</w:t>
            </w:r>
            <w:r w:rsidRPr="007C7733">
              <w:rPr>
                <w:rFonts w:eastAsia="Times New Roman" w:cs="Calibri"/>
                <w:b w:val="0"/>
                <w:color w:val="31849B"/>
                <w:sz w:val="20"/>
                <w:szCs w:val="20"/>
                <w:lang w:eastAsia="de-DE"/>
              </w:rPr>
              <w:t xml:space="preserve">: </w:t>
            </w:r>
            <w:r w:rsidRPr="00014033">
              <w:rPr>
                <w:rFonts w:eastAsia="Times New Roman" w:cs="Calibri"/>
                <w:b w:val="0"/>
                <w:i/>
                <w:color w:val="31849B"/>
                <w:sz w:val="20"/>
                <w:szCs w:val="20"/>
                <w:lang w:eastAsia="de-DE"/>
              </w:rPr>
              <w:t>Was brauchst du</w:t>
            </w:r>
            <w:r>
              <w:rPr>
                <w:rFonts w:eastAsia="Times New Roman" w:cs="Calibri"/>
                <w:b w:val="0"/>
                <w:i/>
                <w:color w:val="31849B"/>
                <w:sz w:val="20"/>
                <w:szCs w:val="20"/>
                <w:lang w:eastAsia="de-DE"/>
              </w:rPr>
              <w:t xml:space="preserve"> jetzt</w:t>
            </w:r>
            <w:r w:rsidRPr="00014033">
              <w:rPr>
                <w:rFonts w:eastAsia="Times New Roman" w:cs="Calibri"/>
                <w:b w:val="0"/>
                <w:i/>
                <w:color w:val="31849B"/>
                <w:sz w:val="20"/>
                <w:szCs w:val="20"/>
                <w:lang w:eastAsia="de-DE"/>
              </w:rPr>
              <w:t>? Mit der Giraffensprache und Gewaltfreier Kommunikation Konflikte kindgerecht lösen</w:t>
            </w:r>
            <w:r w:rsidRPr="007C7733">
              <w:rPr>
                <w:rFonts w:eastAsia="Times New Roman" w:cs="Calibri"/>
                <w:b w:val="0"/>
                <w:color w:val="31849B"/>
                <w:sz w:val="20"/>
                <w:szCs w:val="20"/>
                <w:lang w:eastAsia="de-DE"/>
              </w:rPr>
              <w:t>,</w:t>
            </w:r>
            <w:r>
              <w:rPr>
                <w:rFonts w:eastAsia="Times New Roman" w:cs="Calibri"/>
                <w:b w:val="0"/>
                <w:color w:val="31849B"/>
                <w:sz w:val="20"/>
                <w:szCs w:val="20"/>
                <w:lang w:eastAsia="de-DE"/>
              </w:rPr>
              <w:t xml:space="preserve"> SOWAS! Band 26,</w:t>
            </w:r>
            <w:r w:rsidR="005E72A1">
              <w:rPr>
                <w:rFonts w:eastAsia="Times New Roman" w:cs="Calibri"/>
                <w:b w:val="0"/>
                <w:color w:val="31849B"/>
                <w:sz w:val="20"/>
                <w:szCs w:val="20"/>
                <w:lang w:eastAsia="de-DE"/>
              </w:rPr>
              <w:t xml:space="preserve"> Ri</w:t>
            </w:r>
            <w:r w:rsidR="005E72A1" w:rsidRPr="007C7733">
              <w:rPr>
                <w:rFonts w:eastAsia="Times New Roman" w:cs="Calibri"/>
                <w:b w:val="0"/>
                <w:color w:val="31849B"/>
                <w:sz w:val="20"/>
                <w:szCs w:val="20"/>
                <w:lang w:eastAsia="de-DE"/>
              </w:rPr>
              <w:t>edenburg</w:t>
            </w:r>
            <w:r w:rsidR="005E72A1">
              <w:rPr>
                <w:rFonts w:eastAsia="Times New Roman" w:cs="Calibri"/>
                <w:b w:val="0"/>
                <w:color w:val="31849B"/>
                <w:sz w:val="20"/>
                <w:szCs w:val="20"/>
                <w:lang w:eastAsia="de-DE"/>
              </w:rPr>
              <w:t>:</w:t>
            </w:r>
            <w:r w:rsidR="005E72A1" w:rsidRPr="007C7733">
              <w:rPr>
                <w:rFonts w:eastAsia="Times New Roman" w:cs="Calibri"/>
                <w:b w:val="0"/>
                <w:color w:val="31849B"/>
                <w:sz w:val="20"/>
                <w:szCs w:val="20"/>
                <w:lang w:eastAsia="de-DE"/>
              </w:rPr>
              <w:t xml:space="preserve"> Verlag </w:t>
            </w:r>
            <w:proofErr w:type="spellStart"/>
            <w:r w:rsidR="005E72A1" w:rsidRPr="007C7733">
              <w:rPr>
                <w:rFonts w:eastAsia="Times New Roman" w:cs="Calibri"/>
                <w:b w:val="0"/>
                <w:color w:val="31849B"/>
                <w:sz w:val="20"/>
                <w:szCs w:val="20"/>
                <w:lang w:eastAsia="de-DE"/>
              </w:rPr>
              <w:t>edition</w:t>
            </w:r>
            <w:proofErr w:type="spellEnd"/>
            <w:r w:rsidR="005E72A1">
              <w:rPr>
                <w:rFonts w:eastAsia="Times New Roman" w:cs="Calibri"/>
                <w:b w:val="0"/>
                <w:color w:val="31849B"/>
                <w:sz w:val="20"/>
                <w:szCs w:val="20"/>
                <w:lang w:eastAsia="de-DE"/>
              </w:rPr>
              <w:t>.</w:t>
            </w:r>
            <w:r w:rsidR="005E72A1" w:rsidRPr="007C7733">
              <w:rPr>
                <w:rFonts w:eastAsia="Times New Roman" w:cs="Calibri"/>
                <w:b w:val="0"/>
                <w:color w:val="31849B"/>
                <w:sz w:val="20"/>
                <w:szCs w:val="20"/>
                <w:lang w:eastAsia="de-DE"/>
              </w:rPr>
              <w:t xml:space="preserve"> </w:t>
            </w:r>
            <w:r w:rsidRPr="007C7733">
              <w:rPr>
                <w:rFonts w:eastAsia="Times New Roman" w:cs="Calibri"/>
                <w:b w:val="0"/>
                <w:color w:val="31849B"/>
                <w:sz w:val="20"/>
                <w:szCs w:val="20"/>
                <w:lang w:eastAsia="de-DE"/>
              </w:rPr>
              <w:t xml:space="preserve"> </w:t>
            </w:r>
          </w:p>
          <w:p w14:paraId="5EBC081B" w14:textId="4F82D83C" w:rsidR="0092697A" w:rsidRPr="0068502E" w:rsidRDefault="00C520C3" w:rsidP="0068502E">
            <w:pPr>
              <w:pStyle w:val="Listenabsatz"/>
              <w:numPr>
                <w:ilvl w:val="0"/>
                <w:numId w:val="19"/>
              </w:numPr>
              <w:rPr>
                <w:rFonts w:eastAsia="Times New Roman" w:cs="Calibri"/>
                <w:b w:val="0"/>
                <w:color w:val="31849B"/>
                <w:lang w:eastAsia="de-DE"/>
              </w:rPr>
            </w:pPr>
            <w:r w:rsidRPr="007C7733">
              <w:rPr>
                <w:rFonts w:eastAsia="Times New Roman" w:cs="Calibri"/>
                <w:b w:val="0"/>
                <w:color w:val="31849B"/>
                <w:sz w:val="20"/>
                <w:szCs w:val="20"/>
                <w:lang w:eastAsia="de-DE"/>
              </w:rPr>
              <w:t>Wölfel, Simone</w:t>
            </w:r>
            <w:r w:rsidR="005E72A1">
              <w:rPr>
                <w:rFonts w:eastAsia="Times New Roman" w:cs="Calibri"/>
                <w:b w:val="0"/>
                <w:color w:val="31849B"/>
                <w:sz w:val="20"/>
                <w:szCs w:val="20"/>
                <w:lang w:eastAsia="de-DE"/>
              </w:rPr>
              <w:t xml:space="preserve"> (2021)</w:t>
            </w:r>
            <w:r w:rsidRPr="007C7733">
              <w:rPr>
                <w:rFonts w:eastAsia="Times New Roman" w:cs="Calibri"/>
                <w:b w:val="0"/>
                <w:color w:val="31849B"/>
                <w:sz w:val="20"/>
                <w:szCs w:val="20"/>
                <w:lang w:eastAsia="de-DE"/>
              </w:rPr>
              <w:t xml:space="preserve">: </w:t>
            </w:r>
            <w:r w:rsidRPr="00014033">
              <w:rPr>
                <w:rFonts w:eastAsia="Times New Roman" w:cs="Calibri"/>
                <w:b w:val="0"/>
                <w:i/>
                <w:color w:val="31849B"/>
                <w:sz w:val="20"/>
                <w:szCs w:val="20"/>
                <w:lang w:eastAsia="de-DE"/>
              </w:rPr>
              <w:t>Unsere Giraffenkartei; Kinder üben selbstständig Gewaltfreie Kommunikation mit der Giraffensprache – In 4 Schritten Konflikte lösen</w:t>
            </w:r>
            <w:r w:rsidR="00014033">
              <w:rPr>
                <w:rFonts w:eastAsia="Times New Roman" w:cs="Calibri"/>
                <w:b w:val="0"/>
                <w:i/>
                <w:color w:val="31849B"/>
                <w:sz w:val="20"/>
                <w:szCs w:val="20"/>
                <w:lang w:eastAsia="de-DE"/>
              </w:rPr>
              <w:t>,</w:t>
            </w:r>
            <w:r w:rsidRPr="007C7733">
              <w:rPr>
                <w:rFonts w:eastAsia="Times New Roman" w:cs="Calibri"/>
                <w:b w:val="0"/>
                <w:color w:val="31849B"/>
                <w:sz w:val="20"/>
                <w:szCs w:val="20"/>
                <w:lang w:eastAsia="de-DE"/>
              </w:rPr>
              <w:t xml:space="preserve"> </w:t>
            </w:r>
            <w:r w:rsidR="005E72A1">
              <w:rPr>
                <w:rFonts w:eastAsia="Times New Roman" w:cs="Calibri"/>
                <w:b w:val="0"/>
                <w:color w:val="31849B"/>
                <w:sz w:val="20"/>
                <w:szCs w:val="20"/>
                <w:lang w:eastAsia="de-DE"/>
              </w:rPr>
              <w:t xml:space="preserve">Mühlheim an der Ruhr: </w:t>
            </w:r>
            <w:r w:rsidRPr="007C7733">
              <w:rPr>
                <w:rFonts w:eastAsia="Times New Roman" w:cs="Calibri"/>
                <w:b w:val="0"/>
                <w:color w:val="31849B"/>
                <w:sz w:val="20"/>
                <w:szCs w:val="20"/>
                <w:lang w:eastAsia="de-DE"/>
              </w:rPr>
              <w:t>Verlag an der Ruhr</w:t>
            </w:r>
            <w:r w:rsidR="005E72A1">
              <w:rPr>
                <w:rFonts w:eastAsia="Times New Roman" w:cs="Calibri"/>
                <w:b w:val="0"/>
                <w:color w:val="31849B"/>
                <w:sz w:val="20"/>
                <w:szCs w:val="20"/>
                <w:lang w:eastAsia="de-DE"/>
              </w:rPr>
              <w:t>.</w:t>
            </w:r>
          </w:p>
        </w:tc>
      </w:tr>
    </w:tbl>
    <w:p w14:paraId="21C21D96" w14:textId="77777777" w:rsidR="001D6C3C" w:rsidRPr="002F7D23" w:rsidRDefault="001D6C3C" w:rsidP="001D6C3C">
      <w:pPr>
        <w:spacing w:after="0"/>
        <w:rPr>
          <w:rFonts w:eastAsia="Times New Roman" w:cs="Calibri"/>
          <w:color w:val="31849B"/>
          <w:lang w:eastAsia="de-DE"/>
        </w:rPr>
      </w:pPr>
    </w:p>
    <w:p w14:paraId="251CC6E3" w14:textId="25E693FD" w:rsidR="001D6C3C" w:rsidRPr="00D7370D" w:rsidRDefault="0069077F" w:rsidP="00D7370D">
      <w:pPr>
        <w:shd w:val="clear" w:color="auto" w:fill="92CDDC"/>
        <w:spacing w:after="0"/>
        <w:rPr>
          <w:color w:val="31849B"/>
          <w:sz w:val="28"/>
          <w:szCs w:val="28"/>
        </w:rPr>
      </w:pPr>
      <w:r>
        <w:rPr>
          <w:color w:val="31849B"/>
          <w:sz w:val="28"/>
          <w:szCs w:val="28"/>
        </w:rPr>
        <w:t xml:space="preserve">5. Gelingensbedingungen </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rsidRPr="001D6C3C" w14:paraId="36474B0A" w14:textId="77777777" w:rsidTr="00A00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4B68E2" w14:textId="77777777" w:rsidR="009202BE" w:rsidRPr="007C7733" w:rsidRDefault="00232392" w:rsidP="00A00EC5">
            <w:pPr>
              <w:pStyle w:val="Listenabsatz"/>
              <w:numPr>
                <w:ilvl w:val="0"/>
                <w:numId w:val="18"/>
              </w:numPr>
              <w:spacing w:after="0" w:line="240" w:lineRule="auto"/>
              <w:rPr>
                <w:b w:val="0"/>
                <w:bCs w:val="0"/>
                <w:color w:val="31849B"/>
                <w:sz w:val="20"/>
                <w:szCs w:val="20"/>
              </w:rPr>
            </w:pPr>
            <w:r w:rsidRPr="007C7733">
              <w:rPr>
                <w:b w:val="0"/>
                <w:color w:val="31849B"/>
                <w:sz w:val="20"/>
                <w:szCs w:val="20"/>
              </w:rPr>
              <w:t>positive Beziehung der Kinder zur Lehrkraft</w:t>
            </w:r>
          </w:p>
          <w:p w14:paraId="61EFE300" w14:textId="4AC7E441" w:rsidR="009202BE" w:rsidRPr="007C7733" w:rsidRDefault="00777C64" w:rsidP="00A00EC5">
            <w:pPr>
              <w:pStyle w:val="Listenabsatz"/>
              <w:numPr>
                <w:ilvl w:val="0"/>
                <w:numId w:val="18"/>
              </w:numPr>
              <w:spacing w:after="0" w:line="240" w:lineRule="auto"/>
              <w:rPr>
                <w:b w:val="0"/>
                <w:bCs w:val="0"/>
                <w:color w:val="31849B"/>
                <w:sz w:val="20"/>
                <w:szCs w:val="20"/>
              </w:rPr>
            </w:pPr>
            <w:r>
              <w:rPr>
                <w:b w:val="0"/>
                <w:color w:val="31849B"/>
                <w:sz w:val="20"/>
                <w:szCs w:val="20"/>
              </w:rPr>
              <w:t>achtsamer</w:t>
            </w:r>
            <w:r w:rsidR="00232392" w:rsidRPr="007C7733">
              <w:rPr>
                <w:b w:val="0"/>
                <w:color w:val="31849B"/>
                <w:sz w:val="20"/>
                <w:szCs w:val="20"/>
              </w:rPr>
              <w:t xml:space="preserve"> Umgang</w:t>
            </w:r>
            <w:r>
              <w:rPr>
                <w:b w:val="0"/>
                <w:color w:val="31849B"/>
                <w:sz w:val="20"/>
                <w:szCs w:val="20"/>
              </w:rPr>
              <w:t xml:space="preserve"> und wertschätzende Haltung </w:t>
            </w:r>
            <w:r w:rsidR="00F95F84">
              <w:rPr>
                <w:b w:val="0"/>
                <w:color w:val="31849B"/>
                <w:sz w:val="20"/>
                <w:szCs w:val="20"/>
              </w:rPr>
              <w:t>als Teil der Schulkultur</w:t>
            </w:r>
          </w:p>
          <w:p w14:paraId="07D94C0D" w14:textId="7EC51846" w:rsidR="001D6C3C" w:rsidRPr="00777C64" w:rsidRDefault="001D6C3C" w:rsidP="00A56907">
            <w:pPr>
              <w:pStyle w:val="Listenabsatz"/>
              <w:spacing w:after="0" w:line="240" w:lineRule="auto"/>
              <w:rPr>
                <w:b w:val="0"/>
                <w:color w:val="31849B"/>
              </w:rPr>
            </w:pPr>
          </w:p>
        </w:tc>
      </w:tr>
    </w:tbl>
    <w:p w14:paraId="6816A0F0" w14:textId="77777777" w:rsidR="00966E5B" w:rsidRPr="001D6C3C" w:rsidRDefault="00966E5B" w:rsidP="001D6C3C">
      <w:pPr>
        <w:spacing w:after="0"/>
        <w:rPr>
          <w:color w:val="31849B"/>
        </w:rPr>
      </w:pPr>
    </w:p>
    <w:p w14:paraId="0A7F5687" w14:textId="19C80FB4" w:rsidR="001D6C3C" w:rsidRPr="00D7370D" w:rsidRDefault="0069077F" w:rsidP="00D7370D">
      <w:pPr>
        <w:shd w:val="clear" w:color="auto" w:fill="92CDDC" w:themeFill="accent5" w:themeFillTint="99"/>
        <w:spacing w:after="0"/>
        <w:rPr>
          <w:color w:val="31849B"/>
          <w:sz w:val="28"/>
          <w:szCs w:val="28"/>
        </w:rPr>
      </w:pPr>
      <w:r>
        <w:rPr>
          <w:color w:val="31849B"/>
          <w:sz w:val="28"/>
          <w:szCs w:val="28"/>
        </w:rPr>
        <w:t xml:space="preserve">6. </w:t>
      </w:r>
      <w:r w:rsidR="001D6C3C">
        <w:rPr>
          <w:color w:val="31849B"/>
          <w:sz w:val="28"/>
          <w:szCs w:val="28"/>
        </w:rPr>
        <w:t>Herausforderungen und Grenzen</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rsidRPr="001D6C3C" w14:paraId="22A18174" w14:textId="77777777" w:rsidTr="00A00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97A9F37" w14:textId="2D447AE7" w:rsidR="00DC4DE2" w:rsidRPr="007C7733" w:rsidRDefault="00244315" w:rsidP="00A00EC5">
            <w:pPr>
              <w:pStyle w:val="Listenabsatz"/>
              <w:numPr>
                <w:ilvl w:val="0"/>
                <w:numId w:val="17"/>
              </w:numPr>
              <w:spacing w:after="0" w:line="240" w:lineRule="auto"/>
              <w:rPr>
                <w:b w:val="0"/>
                <w:bCs w:val="0"/>
                <w:color w:val="31849B"/>
                <w:sz w:val="20"/>
                <w:szCs w:val="20"/>
              </w:rPr>
            </w:pPr>
            <w:r>
              <w:rPr>
                <w:b w:val="0"/>
                <w:color w:val="31849B"/>
                <w:sz w:val="20"/>
                <w:szCs w:val="20"/>
              </w:rPr>
              <w:t>Z</w:t>
            </w:r>
            <w:r w:rsidR="00232392" w:rsidRPr="007C7733">
              <w:rPr>
                <w:b w:val="0"/>
                <w:color w:val="31849B"/>
                <w:sz w:val="20"/>
                <w:szCs w:val="20"/>
              </w:rPr>
              <w:t>u Beginn der 1. Klasse können die Kinder in der Regel noch nicht schreiben</w:t>
            </w:r>
            <w:r>
              <w:rPr>
                <w:b w:val="0"/>
                <w:color w:val="31849B"/>
                <w:sz w:val="20"/>
                <w:szCs w:val="20"/>
              </w:rPr>
              <w:t>.</w:t>
            </w:r>
            <w:r w:rsidR="00900A92">
              <w:rPr>
                <w:b w:val="0"/>
                <w:color w:val="31849B"/>
                <w:sz w:val="20"/>
                <w:szCs w:val="20"/>
              </w:rPr>
              <w:t xml:space="preserve"> </w:t>
            </w:r>
            <w:r>
              <w:rPr>
                <w:b w:val="0"/>
                <w:color w:val="31849B"/>
                <w:sz w:val="20"/>
                <w:szCs w:val="20"/>
              </w:rPr>
              <w:t>D</w:t>
            </w:r>
            <w:r w:rsidR="00900A92">
              <w:rPr>
                <w:b w:val="0"/>
                <w:color w:val="31849B"/>
                <w:sz w:val="20"/>
                <w:szCs w:val="20"/>
              </w:rPr>
              <w:t>eshalb</w:t>
            </w:r>
            <w:r>
              <w:rPr>
                <w:b w:val="0"/>
                <w:color w:val="31849B"/>
                <w:sz w:val="20"/>
                <w:szCs w:val="20"/>
              </w:rPr>
              <w:t xml:space="preserve"> ist es wichtig,</w:t>
            </w:r>
            <w:r w:rsidR="00777C64">
              <w:rPr>
                <w:b w:val="0"/>
                <w:color w:val="31849B"/>
                <w:sz w:val="20"/>
                <w:szCs w:val="20"/>
              </w:rPr>
              <w:t xml:space="preserve"> </w:t>
            </w:r>
            <w:r w:rsidR="00232392" w:rsidRPr="007C7733">
              <w:rPr>
                <w:b w:val="0"/>
                <w:color w:val="31849B"/>
                <w:sz w:val="20"/>
                <w:szCs w:val="20"/>
              </w:rPr>
              <w:t>viele Möglichkeiten zum Malen</w:t>
            </w:r>
            <w:r w:rsidR="00777C64">
              <w:rPr>
                <w:b w:val="0"/>
                <w:color w:val="31849B"/>
                <w:sz w:val="20"/>
                <w:szCs w:val="20"/>
              </w:rPr>
              <w:t xml:space="preserve"> oder zum szenische</w:t>
            </w:r>
            <w:r w:rsidR="0015304A">
              <w:rPr>
                <w:b w:val="0"/>
                <w:color w:val="31849B"/>
                <w:sz w:val="20"/>
                <w:szCs w:val="20"/>
              </w:rPr>
              <w:t>n</w:t>
            </w:r>
            <w:r w:rsidR="00777C64">
              <w:rPr>
                <w:b w:val="0"/>
                <w:color w:val="31849B"/>
                <w:sz w:val="20"/>
                <w:szCs w:val="20"/>
              </w:rPr>
              <w:t xml:space="preserve"> Darstellen an</w:t>
            </w:r>
            <w:r>
              <w:rPr>
                <w:b w:val="0"/>
                <w:color w:val="31849B"/>
                <w:sz w:val="20"/>
                <w:szCs w:val="20"/>
              </w:rPr>
              <w:t>zu</w:t>
            </w:r>
            <w:r w:rsidR="00777C64">
              <w:rPr>
                <w:b w:val="0"/>
                <w:color w:val="31849B"/>
                <w:sz w:val="20"/>
                <w:szCs w:val="20"/>
              </w:rPr>
              <w:t>bieten</w:t>
            </w:r>
            <w:r>
              <w:rPr>
                <w:b w:val="0"/>
                <w:color w:val="31849B"/>
                <w:sz w:val="20"/>
                <w:szCs w:val="20"/>
              </w:rPr>
              <w:t>.</w:t>
            </w:r>
          </w:p>
          <w:p w14:paraId="31F2482F" w14:textId="205E7B29" w:rsidR="00DC4DE2" w:rsidRPr="007C7733" w:rsidRDefault="008203DA" w:rsidP="00A00EC5">
            <w:pPr>
              <w:pStyle w:val="Listenabsatz"/>
              <w:numPr>
                <w:ilvl w:val="0"/>
                <w:numId w:val="17"/>
              </w:numPr>
              <w:spacing w:after="0" w:line="240" w:lineRule="auto"/>
              <w:rPr>
                <w:b w:val="0"/>
                <w:bCs w:val="0"/>
                <w:color w:val="31849B"/>
                <w:sz w:val="20"/>
                <w:szCs w:val="20"/>
              </w:rPr>
            </w:pPr>
            <w:r>
              <w:rPr>
                <w:b w:val="0"/>
                <w:color w:val="31849B"/>
                <w:sz w:val="20"/>
                <w:szCs w:val="20"/>
              </w:rPr>
              <w:t>Besonders den</w:t>
            </w:r>
            <w:r w:rsidR="0015304A">
              <w:rPr>
                <w:b w:val="0"/>
                <w:color w:val="31849B"/>
                <w:sz w:val="20"/>
                <w:szCs w:val="20"/>
              </w:rPr>
              <w:t xml:space="preserve"> Kindern mit Migrationshintergrund oder aus sozial schwachen Familien </w:t>
            </w:r>
            <w:r>
              <w:rPr>
                <w:b w:val="0"/>
                <w:color w:val="31849B"/>
                <w:sz w:val="20"/>
                <w:szCs w:val="20"/>
              </w:rPr>
              <w:t xml:space="preserve">können </w:t>
            </w:r>
            <w:r w:rsidR="0015304A">
              <w:rPr>
                <w:b w:val="0"/>
                <w:color w:val="31849B"/>
                <w:sz w:val="20"/>
                <w:szCs w:val="20"/>
              </w:rPr>
              <w:t xml:space="preserve">noch differenzierte </w:t>
            </w:r>
            <w:r w:rsidR="00244315">
              <w:rPr>
                <w:b w:val="0"/>
                <w:color w:val="31849B"/>
                <w:sz w:val="20"/>
                <w:szCs w:val="20"/>
              </w:rPr>
              <w:t>Bezeichnungen für</w:t>
            </w:r>
            <w:r w:rsidR="0015304A">
              <w:rPr>
                <w:b w:val="0"/>
                <w:color w:val="31849B"/>
                <w:sz w:val="20"/>
                <w:szCs w:val="20"/>
              </w:rPr>
              <w:t xml:space="preserve"> Gefühle</w:t>
            </w:r>
            <w:r>
              <w:rPr>
                <w:b w:val="0"/>
                <w:color w:val="31849B"/>
                <w:sz w:val="20"/>
                <w:szCs w:val="20"/>
              </w:rPr>
              <w:t xml:space="preserve"> fehlen</w:t>
            </w:r>
            <w:r w:rsidR="009844F7">
              <w:rPr>
                <w:b w:val="0"/>
                <w:color w:val="31849B"/>
                <w:sz w:val="20"/>
                <w:szCs w:val="20"/>
              </w:rPr>
              <w:t xml:space="preserve">. Daher müssen Gefühle vorher benannt, erklärt und ggf. auf visuelle Weise vorentlastet werden </w:t>
            </w:r>
            <w:r w:rsidR="00847B58">
              <w:rPr>
                <w:b w:val="0"/>
                <w:color w:val="31849B"/>
                <w:sz w:val="20"/>
                <w:szCs w:val="20"/>
              </w:rPr>
              <w:t>(</w:t>
            </w:r>
            <w:r w:rsidR="0015304A">
              <w:rPr>
                <w:b w:val="0"/>
                <w:color w:val="31849B"/>
                <w:sz w:val="20"/>
                <w:szCs w:val="20"/>
              </w:rPr>
              <w:t>Wut, Traurigkeit, Freude … welche Gefühle gibt es noch?)</w:t>
            </w:r>
            <w:r w:rsidR="00900A92">
              <w:rPr>
                <w:b w:val="0"/>
                <w:color w:val="31849B"/>
                <w:sz w:val="20"/>
                <w:szCs w:val="20"/>
              </w:rPr>
              <w:t>.</w:t>
            </w:r>
          </w:p>
          <w:p w14:paraId="42BE892E" w14:textId="76B6CD9D" w:rsidR="001D6C3C" w:rsidRPr="00A00EC5" w:rsidRDefault="00DC4DE2" w:rsidP="001D6C3C">
            <w:pPr>
              <w:pStyle w:val="Listenabsatz"/>
              <w:numPr>
                <w:ilvl w:val="0"/>
                <w:numId w:val="17"/>
              </w:numPr>
              <w:spacing w:after="0" w:line="240" w:lineRule="auto"/>
              <w:rPr>
                <w:b w:val="0"/>
                <w:color w:val="31849B"/>
              </w:rPr>
            </w:pPr>
            <w:r w:rsidRPr="007C7733">
              <w:rPr>
                <w:b w:val="0"/>
                <w:color w:val="31849B"/>
                <w:sz w:val="20"/>
                <w:szCs w:val="20"/>
              </w:rPr>
              <w:t xml:space="preserve">Tiefgreifende oder langfristige Konflikte zwischen einzelnen Kindern können durch </w:t>
            </w:r>
            <w:r w:rsidR="008203DA">
              <w:rPr>
                <w:b w:val="0"/>
                <w:color w:val="31849B"/>
                <w:sz w:val="20"/>
                <w:szCs w:val="20"/>
              </w:rPr>
              <w:t xml:space="preserve">gewaltfreie Kommunikation </w:t>
            </w:r>
            <w:r w:rsidRPr="007C7733">
              <w:rPr>
                <w:b w:val="0"/>
                <w:color w:val="31849B"/>
                <w:sz w:val="20"/>
                <w:szCs w:val="20"/>
              </w:rPr>
              <w:t xml:space="preserve">nicht geklärt werden, </w:t>
            </w:r>
            <w:r w:rsidR="008203DA">
              <w:rPr>
                <w:b w:val="0"/>
                <w:color w:val="31849B"/>
                <w:sz w:val="20"/>
                <w:szCs w:val="20"/>
              </w:rPr>
              <w:t xml:space="preserve">sind </w:t>
            </w:r>
            <w:r w:rsidR="00777C64">
              <w:rPr>
                <w:b w:val="0"/>
                <w:color w:val="31849B"/>
                <w:sz w:val="20"/>
                <w:szCs w:val="20"/>
              </w:rPr>
              <w:t xml:space="preserve">aber schneller </w:t>
            </w:r>
            <w:r w:rsidR="008203DA">
              <w:rPr>
                <w:b w:val="0"/>
                <w:color w:val="31849B"/>
                <w:sz w:val="20"/>
                <w:szCs w:val="20"/>
              </w:rPr>
              <w:t>erkennbar</w:t>
            </w:r>
            <w:r w:rsidR="00777C64">
              <w:rPr>
                <w:b w:val="0"/>
                <w:color w:val="31849B"/>
                <w:sz w:val="20"/>
                <w:szCs w:val="20"/>
              </w:rPr>
              <w:t>.</w:t>
            </w:r>
          </w:p>
        </w:tc>
      </w:tr>
    </w:tbl>
    <w:p w14:paraId="28F00D84" w14:textId="77777777" w:rsidR="001D6C3C" w:rsidRPr="001D6C3C" w:rsidRDefault="001D6C3C" w:rsidP="001D6C3C">
      <w:pPr>
        <w:spacing w:after="0" w:line="240" w:lineRule="auto"/>
        <w:rPr>
          <w:color w:val="31849B"/>
        </w:rPr>
      </w:pPr>
    </w:p>
    <w:p w14:paraId="5EF92FAD" w14:textId="2B0F281C" w:rsidR="001D6C3C" w:rsidRPr="00D7370D" w:rsidRDefault="0069077F" w:rsidP="00D7370D">
      <w:pPr>
        <w:shd w:val="clear" w:color="auto" w:fill="92CDDC"/>
        <w:spacing w:after="0"/>
        <w:rPr>
          <w:color w:val="31849B"/>
          <w:sz w:val="28"/>
          <w:szCs w:val="28"/>
        </w:rPr>
      </w:pPr>
      <w:r>
        <w:rPr>
          <w:color w:val="31849B"/>
          <w:sz w:val="28"/>
          <w:szCs w:val="28"/>
        </w:rPr>
        <w:t xml:space="preserve">7. </w:t>
      </w:r>
      <w:r w:rsidR="00957DCB" w:rsidRPr="00966E5B">
        <w:rPr>
          <w:color w:val="31849B"/>
          <w:sz w:val="28"/>
          <w:szCs w:val="28"/>
        </w:rPr>
        <w:t xml:space="preserve">Reflexion und </w:t>
      </w:r>
      <w:r w:rsidR="00966E5B" w:rsidRPr="00966E5B">
        <w:rPr>
          <w:color w:val="31849B"/>
          <w:sz w:val="28"/>
          <w:szCs w:val="28"/>
        </w:rPr>
        <w:t xml:space="preserve">Evaluation </w:t>
      </w:r>
    </w:p>
    <w:tbl>
      <w:tblPr>
        <w:tblStyle w:val="HelleSchattierung-Akzent5"/>
        <w:tblW w:w="9185" w:type="dxa"/>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185"/>
      </w:tblGrid>
      <w:tr w:rsidR="001D6C3C" w:rsidRPr="001D6C3C" w14:paraId="5524F929" w14:textId="77777777" w:rsidTr="00A00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5"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8A6E17B" w14:textId="0ACFFAFC" w:rsidR="001D6C3C" w:rsidRPr="00777C64" w:rsidRDefault="00777C64" w:rsidP="00244315">
            <w:pPr>
              <w:pStyle w:val="Listenabsatz"/>
              <w:numPr>
                <w:ilvl w:val="0"/>
                <w:numId w:val="25"/>
              </w:numPr>
              <w:spacing w:after="0"/>
              <w:rPr>
                <w:b w:val="0"/>
                <w:color w:val="31849B"/>
                <w:sz w:val="20"/>
                <w:szCs w:val="20"/>
              </w:rPr>
            </w:pPr>
            <w:r>
              <w:rPr>
                <w:b w:val="0"/>
                <w:color w:val="31849B"/>
                <w:sz w:val="20"/>
                <w:szCs w:val="20"/>
              </w:rPr>
              <w:t xml:space="preserve">Die Kinder reflektieren Konflikte und Pausenstreitigkeiten anhand des bekannten Vorgehens. Sie denken u. U. gemeinsam mit der Lehrkraft über ihre Gefühle und die dahinterliegenden Bedürfnisse nach und versuchen diese (mit Unterstützung der Lehrkraft und zunehmend alleine) klar und wertschätzend zu kommunizieren. </w:t>
            </w:r>
          </w:p>
        </w:tc>
      </w:tr>
    </w:tbl>
    <w:p w14:paraId="06776CB2" w14:textId="77777777" w:rsidR="001D6C3C" w:rsidRPr="001D6C3C" w:rsidRDefault="001D6C3C" w:rsidP="001D6C3C">
      <w:pPr>
        <w:spacing w:after="0"/>
        <w:rPr>
          <w:color w:val="31849B"/>
        </w:rPr>
      </w:pPr>
    </w:p>
    <w:p w14:paraId="217955C3" w14:textId="7F828B17" w:rsidR="001D6C3C" w:rsidRPr="00D7370D" w:rsidRDefault="0069077F" w:rsidP="00D7370D">
      <w:pPr>
        <w:shd w:val="clear" w:color="auto" w:fill="92CDDC"/>
        <w:spacing w:after="0"/>
        <w:rPr>
          <w:color w:val="31849B"/>
          <w:sz w:val="28"/>
          <w:szCs w:val="28"/>
        </w:rPr>
      </w:pPr>
      <w:r>
        <w:rPr>
          <w:color w:val="31849B"/>
          <w:sz w:val="28"/>
          <w:szCs w:val="28"/>
        </w:rPr>
        <w:t xml:space="preserve">8. </w:t>
      </w:r>
      <w:r w:rsidR="00966E5B" w:rsidRPr="00966E5B">
        <w:rPr>
          <w:color w:val="31849B"/>
          <w:sz w:val="28"/>
          <w:szCs w:val="28"/>
        </w:rPr>
        <w:t xml:space="preserve">Kontaktmöglichkeit </w:t>
      </w:r>
    </w:p>
    <w:tbl>
      <w:tblPr>
        <w:tblStyle w:val="HelleSchattierung-Akzent5"/>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9067"/>
      </w:tblGrid>
      <w:tr w:rsidR="001D6C3C" w14:paraId="7DDB5A7E" w14:textId="77777777" w:rsidTr="00A00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6DBEB36" w14:textId="383851FB" w:rsidR="001D6C3C" w:rsidRPr="007C7733" w:rsidRDefault="00A00EC5" w:rsidP="00777C64">
            <w:pPr>
              <w:pStyle w:val="Listenabsatz"/>
              <w:numPr>
                <w:ilvl w:val="0"/>
                <w:numId w:val="20"/>
              </w:numPr>
              <w:spacing w:after="0"/>
              <w:rPr>
                <w:b w:val="0"/>
                <w:sz w:val="20"/>
                <w:szCs w:val="20"/>
              </w:rPr>
            </w:pPr>
            <w:r w:rsidRPr="007C7733">
              <w:rPr>
                <w:b w:val="0"/>
                <w:sz w:val="20"/>
                <w:szCs w:val="20"/>
              </w:rPr>
              <w:t>Grundschule Marktheidenfeld</w:t>
            </w:r>
            <w:r w:rsidR="00A2184B">
              <w:rPr>
                <w:b w:val="0"/>
                <w:sz w:val="20"/>
                <w:szCs w:val="20"/>
              </w:rPr>
              <w:t xml:space="preserve">: </w:t>
            </w:r>
            <w:hyperlink r:id="rId13" w:history="1">
              <w:r w:rsidR="00A2184B" w:rsidRPr="00A2184B">
                <w:rPr>
                  <w:rStyle w:val="Hyperlink"/>
                  <w:b w:val="0"/>
                  <w:bCs w:val="0"/>
                  <w:sz w:val="20"/>
                  <w:szCs w:val="20"/>
                </w:rPr>
                <w:t>verwaltung@gs-marktheidenfeld.de</w:t>
              </w:r>
            </w:hyperlink>
          </w:p>
        </w:tc>
      </w:tr>
    </w:tbl>
    <w:p w14:paraId="632B98D8" w14:textId="77777777" w:rsidR="00EA2AAD" w:rsidRDefault="00EA2AAD"/>
    <w:sectPr w:rsidR="00EA2A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0DDA" w14:textId="77777777" w:rsidR="00943BCD" w:rsidRDefault="00943BCD" w:rsidP="00966E5B">
      <w:pPr>
        <w:spacing w:after="0" w:line="240" w:lineRule="auto"/>
      </w:pPr>
      <w:r>
        <w:separator/>
      </w:r>
    </w:p>
  </w:endnote>
  <w:endnote w:type="continuationSeparator" w:id="0">
    <w:p w14:paraId="5D69DA70" w14:textId="77777777" w:rsidR="00943BCD" w:rsidRDefault="00943BCD" w:rsidP="0096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C0E4" w14:textId="77777777" w:rsidR="00943BCD" w:rsidRDefault="00943BCD" w:rsidP="00966E5B">
      <w:pPr>
        <w:spacing w:after="0" w:line="240" w:lineRule="auto"/>
      </w:pPr>
      <w:r>
        <w:separator/>
      </w:r>
    </w:p>
  </w:footnote>
  <w:footnote w:type="continuationSeparator" w:id="0">
    <w:p w14:paraId="37B83B1E" w14:textId="77777777" w:rsidR="00943BCD" w:rsidRDefault="00943BCD" w:rsidP="00966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9D6"/>
    <w:multiLevelType w:val="hybridMultilevel"/>
    <w:tmpl w:val="EFD8BE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153589"/>
    <w:multiLevelType w:val="hybridMultilevel"/>
    <w:tmpl w:val="0CE64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F74E0"/>
    <w:multiLevelType w:val="multilevel"/>
    <w:tmpl w:val="190E93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34C7D"/>
    <w:multiLevelType w:val="hybridMultilevel"/>
    <w:tmpl w:val="A6A8E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A0FC4"/>
    <w:multiLevelType w:val="hybridMultilevel"/>
    <w:tmpl w:val="EC52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2D18DA"/>
    <w:multiLevelType w:val="hybridMultilevel"/>
    <w:tmpl w:val="5124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73240"/>
    <w:multiLevelType w:val="hybridMultilevel"/>
    <w:tmpl w:val="E52C8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FD466E"/>
    <w:multiLevelType w:val="hybridMultilevel"/>
    <w:tmpl w:val="4F8E8DC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15:restartNumberingAfterBreak="0">
    <w:nsid w:val="317E7A14"/>
    <w:multiLevelType w:val="hybridMultilevel"/>
    <w:tmpl w:val="3EC2E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1427AD"/>
    <w:multiLevelType w:val="hybridMultilevel"/>
    <w:tmpl w:val="A4CE1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22DB3"/>
    <w:multiLevelType w:val="hybridMultilevel"/>
    <w:tmpl w:val="E9B8EBA4"/>
    <w:lvl w:ilvl="0" w:tplc="422E2E66">
      <w:start w:val="1"/>
      <w:numFmt w:val="bullet"/>
      <w:lvlText w:val="☐"/>
      <w:lvlJc w:val="left"/>
      <w:pPr>
        <w:ind w:left="720" w:hanging="360"/>
      </w:pPr>
      <w:rPr>
        <w:rFonts w:ascii="Source Sans Pro Semibold" w:hAnsi="Source Sans Pro Sem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475BA9"/>
    <w:multiLevelType w:val="hybridMultilevel"/>
    <w:tmpl w:val="3340AF16"/>
    <w:lvl w:ilvl="0" w:tplc="422E2E66">
      <w:start w:val="1"/>
      <w:numFmt w:val="bullet"/>
      <w:lvlText w:val="☐"/>
      <w:lvlJc w:val="left"/>
      <w:pPr>
        <w:ind w:left="1440" w:hanging="360"/>
      </w:pPr>
      <w:rPr>
        <w:rFonts w:ascii="Source Sans Pro Semibold" w:hAnsi="Source Sans Pro Semibold"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1D953C1"/>
    <w:multiLevelType w:val="hybridMultilevel"/>
    <w:tmpl w:val="CFAC8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341C54"/>
    <w:multiLevelType w:val="hybridMultilevel"/>
    <w:tmpl w:val="6D688DF6"/>
    <w:lvl w:ilvl="0" w:tplc="8824592C">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CC31B2"/>
    <w:multiLevelType w:val="hybridMultilevel"/>
    <w:tmpl w:val="4EDC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50392D"/>
    <w:multiLevelType w:val="hybridMultilevel"/>
    <w:tmpl w:val="6E7CF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C25820"/>
    <w:multiLevelType w:val="hybridMultilevel"/>
    <w:tmpl w:val="96BA0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A56DC6"/>
    <w:multiLevelType w:val="hybridMultilevel"/>
    <w:tmpl w:val="2E96AE6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DE1E06"/>
    <w:multiLevelType w:val="hybridMultilevel"/>
    <w:tmpl w:val="1238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6E0F79"/>
    <w:multiLevelType w:val="hybridMultilevel"/>
    <w:tmpl w:val="9EC8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D1574F"/>
    <w:multiLevelType w:val="hybridMultilevel"/>
    <w:tmpl w:val="84ECC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255752"/>
    <w:multiLevelType w:val="hybridMultilevel"/>
    <w:tmpl w:val="C13238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993276"/>
    <w:multiLevelType w:val="hybridMultilevel"/>
    <w:tmpl w:val="0C80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697DAD"/>
    <w:multiLevelType w:val="hybridMultilevel"/>
    <w:tmpl w:val="3A60F9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6F2154D"/>
    <w:multiLevelType w:val="hybridMultilevel"/>
    <w:tmpl w:val="9DD69A7C"/>
    <w:lvl w:ilvl="0" w:tplc="422E2E66">
      <w:start w:val="1"/>
      <w:numFmt w:val="bullet"/>
      <w:lvlText w:val="☐"/>
      <w:lvlJc w:val="left"/>
      <w:pPr>
        <w:ind w:left="720" w:hanging="360"/>
      </w:pPr>
      <w:rPr>
        <w:rFonts w:ascii="Source Sans Pro Semibold" w:hAnsi="Source Sans Pro Sem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5D6814"/>
    <w:multiLevelType w:val="hybridMultilevel"/>
    <w:tmpl w:val="2F52A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558FE"/>
    <w:multiLevelType w:val="hybridMultilevel"/>
    <w:tmpl w:val="7F08C2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3B24BDA"/>
    <w:multiLevelType w:val="hybridMultilevel"/>
    <w:tmpl w:val="569C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BE1B9F"/>
    <w:multiLevelType w:val="hybridMultilevel"/>
    <w:tmpl w:val="9D0E8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D15BBB"/>
    <w:multiLevelType w:val="hybridMultilevel"/>
    <w:tmpl w:val="BF781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7"/>
  </w:num>
  <w:num w:numId="4">
    <w:abstractNumId w:val="1"/>
  </w:num>
  <w:num w:numId="5">
    <w:abstractNumId w:val="19"/>
  </w:num>
  <w:num w:numId="6">
    <w:abstractNumId w:val="25"/>
  </w:num>
  <w:num w:numId="7">
    <w:abstractNumId w:val="4"/>
  </w:num>
  <w:num w:numId="8">
    <w:abstractNumId w:val="20"/>
  </w:num>
  <w:num w:numId="9">
    <w:abstractNumId w:val="22"/>
  </w:num>
  <w:num w:numId="10">
    <w:abstractNumId w:val="10"/>
  </w:num>
  <w:num w:numId="11">
    <w:abstractNumId w:val="11"/>
  </w:num>
  <w:num w:numId="12">
    <w:abstractNumId w:val="24"/>
  </w:num>
  <w:num w:numId="13">
    <w:abstractNumId w:val="16"/>
  </w:num>
  <w:num w:numId="14">
    <w:abstractNumId w:val="13"/>
  </w:num>
  <w:num w:numId="15">
    <w:abstractNumId w:val="23"/>
  </w:num>
  <w:num w:numId="16">
    <w:abstractNumId w:val="8"/>
  </w:num>
  <w:num w:numId="17">
    <w:abstractNumId w:val="3"/>
  </w:num>
  <w:num w:numId="18">
    <w:abstractNumId w:val="28"/>
  </w:num>
  <w:num w:numId="19">
    <w:abstractNumId w:val="5"/>
  </w:num>
  <w:num w:numId="20">
    <w:abstractNumId w:val="12"/>
  </w:num>
  <w:num w:numId="21">
    <w:abstractNumId w:val="27"/>
  </w:num>
  <w:num w:numId="22">
    <w:abstractNumId w:val="0"/>
  </w:num>
  <w:num w:numId="23">
    <w:abstractNumId w:val="21"/>
  </w:num>
  <w:num w:numId="24">
    <w:abstractNumId w:val="6"/>
  </w:num>
  <w:num w:numId="25">
    <w:abstractNumId w:val="18"/>
  </w:num>
  <w:num w:numId="26">
    <w:abstractNumId w:val="9"/>
  </w:num>
  <w:num w:numId="27">
    <w:abstractNumId w:val="26"/>
  </w:num>
  <w:num w:numId="28">
    <w:abstractNumId w:val="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5B"/>
    <w:rsid w:val="00014033"/>
    <w:rsid w:val="00045E25"/>
    <w:rsid w:val="00095920"/>
    <w:rsid w:val="000B69F5"/>
    <w:rsid w:val="00103910"/>
    <w:rsid w:val="0015304A"/>
    <w:rsid w:val="00171657"/>
    <w:rsid w:val="001A6F10"/>
    <w:rsid w:val="001B32B0"/>
    <w:rsid w:val="001C5803"/>
    <w:rsid w:val="001D1999"/>
    <w:rsid w:val="001D6C3C"/>
    <w:rsid w:val="00232392"/>
    <w:rsid w:val="00244315"/>
    <w:rsid w:val="002F770D"/>
    <w:rsid w:val="0034275A"/>
    <w:rsid w:val="003D6D63"/>
    <w:rsid w:val="003E683E"/>
    <w:rsid w:val="00441390"/>
    <w:rsid w:val="00480795"/>
    <w:rsid w:val="00482ADA"/>
    <w:rsid w:val="0048727D"/>
    <w:rsid w:val="004A4ADC"/>
    <w:rsid w:val="004C40E0"/>
    <w:rsid w:val="004D5217"/>
    <w:rsid w:val="0053285B"/>
    <w:rsid w:val="005357BC"/>
    <w:rsid w:val="0054507F"/>
    <w:rsid w:val="00551691"/>
    <w:rsid w:val="00593013"/>
    <w:rsid w:val="005C4741"/>
    <w:rsid w:val="005D5924"/>
    <w:rsid w:val="005E72A1"/>
    <w:rsid w:val="005F1274"/>
    <w:rsid w:val="00617647"/>
    <w:rsid w:val="00630167"/>
    <w:rsid w:val="0068502E"/>
    <w:rsid w:val="00685D6E"/>
    <w:rsid w:val="0069077F"/>
    <w:rsid w:val="006C30DC"/>
    <w:rsid w:val="006E5A75"/>
    <w:rsid w:val="007724CB"/>
    <w:rsid w:val="00777AB0"/>
    <w:rsid w:val="00777C64"/>
    <w:rsid w:val="007B073B"/>
    <w:rsid w:val="007B6148"/>
    <w:rsid w:val="007C7733"/>
    <w:rsid w:val="008203DA"/>
    <w:rsid w:val="00847B58"/>
    <w:rsid w:val="00882868"/>
    <w:rsid w:val="00900A92"/>
    <w:rsid w:val="00903AF0"/>
    <w:rsid w:val="00906B42"/>
    <w:rsid w:val="009202BE"/>
    <w:rsid w:val="0092697A"/>
    <w:rsid w:val="00935C73"/>
    <w:rsid w:val="00943BCD"/>
    <w:rsid w:val="00957DCB"/>
    <w:rsid w:val="00963FE1"/>
    <w:rsid w:val="00966E5B"/>
    <w:rsid w:val="00975ECD"/>
    <w:rsid w:val="009844F7"/>
    <w:rsid w:val="009D0AE9"/>
    <w:rsid w:val="009F5EBB"/>
    <w:rsid w:val="00A00EC5"/>
    <w:rsid w:val="00A2184B"/>
    <w:rsid w:val="00A332C2"/>
    <w:rsid w:val="00A56907"/>
    <w:rsid w:val="00A6472C"/>
    <w:rsid w:val="00AC06F6"/>
    <w:rsid w:val="00B11D60"/>
    <w:rsid w:val="00B12CFC"/>
    <w:rsid w:val="00B32D34"/>
    <w:rsid w:val="00BB5916"/>
    <w:rsid w:val="00C01EA1"/>
    <w:rsid w:val="00C13A4C"/>
    <w:rsid w:val="00C41AD8"/>
    <w:rsid w:val="00C520C3"/>
    <w:rsid w:val="00CA1FC9"/>
    <w:rsid w:val="00CB2FEB"/>
    <w:rsid w:val="00CB3228"/>
    <w:rsid w:val="00CD27FC"/>
    <w:rsid w:val="00CD420C"/>
    <w:rsid w:val="00CE08E4"/>
    <w:rsid w:val="00D30DB5"/>
    <w:rsid w:val="00D40FFC"/>
    <w:rsid w:val="00D42D65"/>
    <w:rsid w:val="00D7370D"/>
    <w:rsid w:val="00D95A1B"/>
    <w:rsid w:val="00D97134"/>
    <w:rsid w:val="00DB2F95"/>
    <w:rsid w:val="00DC222B"/>
    <w:rsid w:val="00DC4DE2"/>
    <w:rsid w:val="00DD2E9C"/>
    <w:rsid w:val="00DF3A09"/>
    <w:rsid w:val="00E52937"/>
    <w:rsid w:val="00E953E3"/>
    <w:rsid w:val="00E97C54"/>
    <w:rsid w:val="00EA2AAD"/>
    <w:rsid w:val="00EB391C"/>
    <w:rsid w:val="00F07F85"/>
    <w:rsid w:val="00F65E51"/>
    <w:rsid w:val="00F95F84"/>
    <w:rsid w:val="00FC180F"/>
    <w:rsid w:val="00FD233B"/>
    <w:rsid w:val="00FD3CC7"/>
    <w:rsid w:val="00FF5A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7A77"/>
  <w15:docId w15:val="{715B4AB5-4FBF-4EAE-B6C5-1FE866D3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5A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66E5B"/>
    <w:rPr>
      <w:rFonts w:ascii="Arial" w:hAnsi="Arial"/>
      <w:sz w:val="20"/>
      <w:szCs w:val="20"/>
    </w:rPr>
  </w:style>
  <w:style w:type="character" w:customStyle="1" w:styleId="FunotentextZchn">
    <w:name w:val="Fußnotentext Zchn"/>
    <w:basedOn w:val="Absatz-Standardschriftart"/>
    <w:link w:val="Funotentext"/>
    <w:uiPriority w:val="99"/>
    <w:semiHidden/>
    <w:rsid w:val="00966E5B"/>
    <w:rPr>
      <w:rFonts w:ascii="Arial" w:hAnsi="Arial"/>
      <w:lang w:eastAsia="en-US"/>
    </w:rPr>
  </w:style>
  <w:style w:type="character" w:styleId="Funotenzeichen">
    <w:name w:val="footnote reference"/>
    <w:uiPriority w:val="99"/>
    <w:semiHidden/>
    <w:unhideWhenUsed/>
    <w:rsid w:val="00966E5B"/>
    <w:rPr>
      <w:vertAlign w:val="superscript"/>
    </w:rPr>
  </w:style>
  <w:style w:type="paragraph" w:styleId="Listenabsatz">
    <w:name w:val="List Paragraph"/>
    <w:basedOn w:val="Standard"/>
    <w:uiPriority w:val="34"/>
    <w:qFormat/>
    <w:rsid w:val="00966E5B"/>
    <w:pPr>
      <w:ind w:left="720"/>
      <w:contextualSpacing/>
    </w:pPr>
  </w:style>
  <w:style w:type="paragraph" w:styleId="Sprechblasentext">
    <w:name w:val="Balloon Text"/>
    <w:basedOn w:val="Standard"/>
    <w:link w:val="SprechblasentextZchn"/>
    <w:uiPriority w:val="99"/>
    <w:semiHidden/>
    <w:unhideWhenUsed/>
    <w:rsid w:val="000B6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9F5"/>
    <w:rPr>
      <w:rFonts w:ascii="Tahoma" w:hAnsi="Tahoma" w:cs="Tahoma"/>
      <w:sz w:val="16"/>
      <w:szCs w:val="16"/>
      <w:lang w:eastAsia="en-US"/>
    </w:rPr>
  </w:style>
  <w:style w:type="table" w:styleId="Tabellenraster">
    <w:name w:val="Table Grid"/>
    <w:basedOn w:val="NormaleTabelle"/>
    <w:uiPriority w:val="59"/>
    <w:unhideWhenUsed/>
    <w:rsid w:val="004D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17647"/>
    <w:rPr>
      <w:sz w:val="16"/>
      <w:szCs w:val="16"/>
    </w:rPr>
  </w:style>
  <w:style w:type="paragraph" w:styleId="Kommentartext">
    <w:name w:val="annotation text"/>
    <w:basedOn w:val="Standard"/>
    <w:link w:val="KommentartextZchn"/>
    <w:uiPriority w:val="99"/>
    <w:unhideWhenUsed/>
    <w:rsid w:val="00617647"/>
    <w:pPr>
      <w:spacing w:line="240" w:lineRule="auto"/>
    </w:pPr>
    <w:rPr>
      <w:sz w:val="20"/>
      <w:szCs w:val="20"/>
    </w:rPr>
  </w:style>
  <w:style w:type="character" w:customStyle="1" w:styleId="KommentartextZchn">
    <w:name w:val="Kommentartext Zchn"/>
    <w:basedOn w:val="Absatz-Standardschriftart"/>
    <w:link w:val="Kommentartext"/>
    <w:uiPriority w:val="99"/>
    <w:rsid w:val="00617647"/>
    <w:rPr>
      <w:lang w:eastAsia="en-US"/>
    </w:rPr>
  </w:style>
  <w:style w:type="paragraph" w:styleId="Kommentarthema">
    <w:name w:val="annotation subject"/>
    <w:basedOn w:val="Kommentartext"/>
    <w:next w:val="Kommentartext"/>
    <w:link w:val="KommentarthemaZchn"/>
    <w:uiPriority w:val="99"/>
    <w:semiHidden/>
    <w:unhideWhenUsed/>
    <w:rsid w:val="00617647"/>
    <w:rPr>
      <w:b/>
      <w:bCs/>
    </w:rPr>
  </w:style>
  <w:style w:type="character" w:customStyle="1" w:styleId="KommentarthemaZchn">
    <w:name w:val="Kommentarthema Zchn"/>
    <w:basedOn w:val="KommentartextZchn"/>
    <w:link w:val="Kommentarthema"/>
    <w:uiPriority w:val="99"/>
    <w:semiHidden/>
    <w:rsid w:val="00617647"/>
    <w:rPr>
      <w:b/>
      <w:bCs/>
      <w:lang w:eastAsia="en-US"/>
    </w:rPr>
  </w:style>
  <w:style w:type="table" w:styleId="HelleSchattierung-Akzent5">
    <w:name w:val="Light Shading Accent 5"/>
    <w:basedOn w:val="NormaleTabelle"/>
    <w:uiPriority w:val="60"/>
    <w:rsid w:val="001D6C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51">
    <w:name w:val="Helle Schattierung - Akzent 51"/>
    <w:basedOn w:val="NormaleTabelle"/>
    <w:next w:val="HelleSchattierung-Akzent5"/>
    <w:uiPriority w:val="60"/>
    <w:rsid w:val="00957DC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f0">
    <w:name w:val="pf0"/>
    <w:basedOn w:val="Standard"/>
    <w:rsid w:val="00DC4DE2"/>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f01">
    <w:name w:val="cf01"/>
    <w:basedOn w:val="Absatz-Standardschriftart"/>
    <w:rsid w:val="00DC4DE2"/>
    <w:rPr>
      <w:rFonts w:ascii="Segoe UI" w:hAnsi="Segoe UI" w:cs="Segoe UI" w:hint="default"/>
      <w:sz w:val="18"/>
      <w:szCs w:val="18"/>
    </w:rPr>
  </w:style>
  <w:style w:type="character" w:customStyle="1" w:styleId="cf11">
    <w:name w:val="cf11"/>
    <w:basedOn w:val="Absatz-Standardschriftart"/>
    <w:rsid w:val="00DC4DE2"/>
    <w:rPr>
      <w:rFonts w:ascii="Segoe UI" w:hAnsi="Segoe UI" w:cs="Segoe UI" w:hint="default"/>
      <w:i/>
      <w:iCs/>
      <w:sz w:val="18"/>
      <w:szCs w:val="18"/>
    </w:rPr>
  </w:style>
  <w:style w:type="character" w:styleId="Hyperlink">
    <w:name w:val="Hyperlink"/>
    <w:basedOn w:val="Absatz-Standardschriftart"/>
    <w:uiPriority w:val="99"/>
    <w:unhideWhenUsed/>
    <w:rsid w:val="00DF3A09"/>
    <w:rPr>
      <w:color w:val="0000FF" w:themeColor="hyperlink"/>
      <w:u w:val="single"/>
    </w:rPr>
  </w:style>
  <w:style w:type="character" w:styleId="NichtaufgelsteErwhnung">
    <w:name w:val="Unresolved Mention"/>
    <w:basedOn w:val="Absatz-Standardschriftart"/>
    <w:uiPriority w:val="99"/>
    <w:semiHidden/>
    <w:unhideWhenUsed/>
    <w:rsid w:val="00DF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726">
      <w:bodyDiv w:val="1"/>
      <w:marLeft w:val="0"/>
      <w:marRight w:val="0"/>
      <w:marTop w:val="0"/>
      <w:marBottom w:val="0"/>
      <w:divBdr>
        <w:top w:val="none" w:sz="0" w:space="0" w:color="auto"/>
        <w:left w:val="none" w:sz="0" w:space="0" w:color="auto"/>
        <w:bottom w:val="none" w:sz="0" w:space="0" w:color="auto"/>
        <w:right w:val="none" w:sz="0" w:space="0" w:color="auto"/>
      </w:divBdr>
    </w:div>
    <w:div w:id="1413504309">
      <w:bodyDiv w:val="1"/>
      <w:marLeft w:val="0"/>
      <w:marRight w:val="0"/>
      <w:marTop w:val="0"/>
      <w:marBottom w:val="0"/>
      <w:divBdr>
        <w:top w:val="none" w:sz="0" w:space="0" w:color="auto"/>
        <w:left w:val="none" w:sz="0" w:space="0" w:color="auto"/>
        <w:bottom w:val="none" w:sz="0" w:space="0" w:color="auto"/>
        <w:right w:val="none" w:sz="0" w:space="0" w:color="auto"/>
      </w:divBdr>
    </w:div>
    <w:div w:id="1510824913">
      <w:bodyDiv w:val="1"/>
      <w:marLeft w:val="0"/>
      <w:marRight w:val="0"/>
      <w:marTop w:val="0"/>
      <w:marBottom w:val="0"/>
      <w:divBdr>
        <w:top w:val="none" w:sz="0" w:space="0" w:color="auto"/>
        <w:left w:val="none" w:sz="0" w:space="0" w:color="auto"/>
        <w:bottom w:val="none" w:sz="0" w:space="0" w:color="auto"/>
        <w:right w:val="none" w:sz="0" w:space="0" w:color="auto"/>
      </w:divBdr>
    </w:div>
    <w:div w:id="1524514581">
      <w:bodyDiv w:val="1"/>
      <w:marLeft w:val="0"/>
      <w:marRight w:val="0"/>
      <w:marTop w:val="0"/>
      <w:marBottom w:val="0"/>
      <w:divBdr>
        <w:top w:val="none" w:sz="0" w:space="0" w:color="auto"/>
        <w:left w:val="none" w:sz="0" w:space="0" w:color="auto"/>
        <w:bottom w:val="none" w:sz="0" w:space="0" w:color="auto"/>
        <w:right w:val="none" w:sz="0" w:space="0" w:color="auto"/>
      </w:divBdr>
    </w:div>
    <w:div w:id="15448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erwaltung@gs-marktheidenfeld.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Zauner</dc:creator>
  <cp:lastModifiedBy>Barbara Zauner</cp:lastModifiedBy>
  <cp:revision>4</cp:revision>
  <dcterms:created xsi:type="dcterms:W3CDTF">2023-06-06T09:09:00Z</dcterms:created>
  <dcterms:modified xsi:type="dcterms:W3CDTF">2023-11-16T11:17:00Z</dcterms:modified>
</cp:coreProperties>
</file>